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042A85" w14:textId="1AD8155A" w:rsidR="00722CBE" w:rsidRPr="00722CBE" w:rsidRDefault="00722CBE" w:rsidP="00C957F0">
      <w:pPr>
        <w:shd w:val="clear" w:color="auto" w:fill="FFFFFF"/>
        <w:spacing w:before="15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</w:pPr>
      <w:r w:rsidRPr="00722CBE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Cost Example</w:t>
      </w:r>
    </w:p>
    <w:p w14:paraId="6257809F" w14:textId="77777777" w:rsidR="00F95BAB" w:rsidRPr="00F95BAB" w:rsidRDefault="00F95BAB" w:rsidP="00F95BAB">
      <w:pPr>
        <w:spacing w:after="0"/>
        <w:rPr>
          <w:rFonts w:ascii="Arial" w:hAnsi="Arial" w:cs="Arial"/>
        </w:rPr>
      </w:pPr>
      <w:r w:rsidRPr="00F95BAB">
        <w:rPr>
          <w:rFonts w:ascii="Arial" w:eastAsia="Times New Roman" w:hAnsi="Arial" w:cs="Arial"/>
          <w:color w:val="000000"/>
          <w:lang w:eastAsia="en-GB"/>
        </w:rPr>
        <w:t xml:space="preserve">Section 6 of the online form </w:t>
      </w:r>
      <w:r w:rsidRPr="00F95BAB">
        <w:rPr>
          <w:rFonts w:ascii="Arial" w:eastAsia="Times New Roman" w:hAnsi="Arial" w:cs="Arial"/>
          <w:color w:val="000000"/>
          <w:lang w:eastAsia="en-GB"/>
        </w:rPr>
        <w:t xml:space="preserve">asks you to provide details of the cost of your project. </w:t>
      </w:r>
      <w:r w:rsidR="00722CBE" w:rsidRPr="00F95BAB">
        <w:rPr>
          <w:rFonts w:ascii="Arial" w:eastAsia="Times New Roman" w:hAnsi="Arial" w:cs="Arial"/>
          <w:color w:val="000000"/>
          <w:lang w:eastAsia="en-GB"/>
        </w:rPr>
        <w:t>It will help your application if you can explain and show what funding is needed to complete your project.</w:t>
      </w:r>
      <w:r w:rsidRPr="00F95BAB">
        <w:rPr>
          <w:rFonts w:ascii="Arial" w:eastAsia="Times New Roman" w:hAnsi="Arial" w:cs="Arial"/>
          <w:color w:val="000000"/>
          <w:lang w:eastAsia="en-GB"/>
        </w:rPr>
        <w:t xml:space="preserve"> </w:t>
      </w:r>
      <w:r w:rsidRPr="00F95BAB">
        <w:rPr>
          <w:rFonts w:ascii="Arial" w:hAnsi="Arial" w:cs="Arial"/>
        </w:rPr>
        <w:t>The aim of your cost breakdown is to show us that you have considered all of the costs needed to deliver your project</w:t>
      </w:r>
    </w:p>
    <w:p w14:paraId="2DFF621E" w14:textId="5A818E21" w:rsidR="00722CBE" w:rsidRPr="00F95BAB" w:rsidRDefault="00C957F0" w:rsidP="00C957F0">
      <w:pPr>
        <w:shd w:val="clear" w:color="auto" w:fill="FFFFFF"/>
        <w:spacing w:before="150" w:line="240" w:lineRule="auto"/>
        <w:rPr>
          <w:rFonts w:ascii="Arial" w:eastAsia="Times New Roman" w:hAnsi="Arial" w:cs="Arial"/>
          <w:color w:val="000000"/>
          <w:lang w:eastAsia="en-GB"/>
        </w:rPr>
      </w:pPr>
      <w:r w:rsidRPr="00C957F0">
        <w:rPr>
          <w:rFonts w:ascii="Arial" w:eastAsia="Times New Roman" w:hAnsi="Arial" w:cs="Arial"/>
          <w:color w:val="000000"/>
          <w:lang w:eastAsia="en-GB"/>
        </w:rPr>
        <w:t xml:space="preserve">You must enter </w:t>
      </w:r>
      <w:r w:rsidR="00F95BAB" w:rsidRPr="00F95BAB">
        <w:rPr>
          <w:rFonts w:ascii="Arial" w:eastAsia="Times New Roman" w:hAnsi="Arial" w:cs="Arial"/>
          <w:color w:val="000000"/>
          <w:lang w:eastAsia="en-GB"/>
        </w:rPr>
        <w:t xml:space="preserve"> at least one ‘Description of Item’, </w:t>
      </w:r>
      <w:r w:rsidRPr="00C957F0">
        <w:rPr>
          <w:rFonts w:ascii="Arial" w:eastAsia="Times New Roman" w:hAnsi="Arial" w:cs="Arial"/>
          <w:color w:val="000000"/>
          <w:lang w:eastAsia="en-GB"/>
        </w:rPr>
        <w:t xml:space="preserve"> and at least one 'Grant Required' figure and one 'Your Match / Other Funding' figure, even if the figure entered is 0. </w:t>
      </w:r>
    </w:p>
    <w:p w14:paraId="5CB91A7F" w14:textId="21AE9E23" w:rsidR="00C957F0" w:rsidRPr="00C957F0" w:rsidRDefault="00C957F0" w:rsidP="00C957F0">
      <w:pPr>
        <w:shd w:val="clear" w:color="auto" w:fill="FFFFFF"/>
        <w:spacing w:before="150" w:line="240" w:lineRule="auto"/>
        <w:rPr>
          <w:rFonts w:ascii="Arial" w:eastAsia="Times New Roman" w:hAnsi="Arial" w:cs="Arial"/>
          <w:color w:val="000000"/>
          <w:lang w:eastAsia="en-GB"/>
        </w:rPr>
      </w:pPr>
      <w:r w:rsidRPr="00C957F0">
        <w:rPr>
          <w:rFonts w:ascii="Arial" w:eastAsia="Times New Roman" w:hAnsi="Arial" w:cs="Arial"/>
          <w:color w:val="000000"/>
          <w:lang w:eastAsia="en-GB"/>
        </w:rPr>
        <w:t xml:space="preserve">Please  enter </w:t>
      </w:r>
      <w:r w:rsidR="00722CBE" w:rsidRPr="00F95BAB">
        <w:rPr>
          <w:rFonts w:ascii="Arial" w:eastAsia="Times New Roman" w:hAnsi="Arial" w:cs="Arial"/>
          <w:color w:val="000000"/>
          <w:lang w:eastAsia="en-GB"/>
        </w:rPr>
        <w:t xml:space="preserve">only </w:t>
      </w:r>
      <w:r w:rsidRPr="00C957F0">
        <w:rPr>
          <w:rFonts w:ascii="Arial" w:eastAsia="Times New Roman" w:hAnsi="Arial" w:cs="Arial"/>
          <w:color w:val="000000"/>
          <w:lang w:eastAsia="en-GB"/>
        </w:rPr>
        <w:t>numbers into columns (a) and (b)</w:t>
      </w:r>
      <w:r w:rsidR="00722CBE" w:rsidRPr="00F95BAB">
        <w:rPr>
          <w:rFonts w:ascii="Arial" w:eastAsia="Times New Roman" w:hAnsi="Arial" w:cs="Arial"/>
          <w:color w:val="000000"/>
          <w:lang w:eastAsia="en-GB"/>
        </w:rPr>
        <w:t xml:space="preserve"> you don’t need £ sign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6799"/>
        <w:gridCol w:w="1418"/>
        <w:gridCol w:w="1559"/>
      </w:tblGrid>
      <w:tr w:rsidR="0091578C" w:rsidRPr="00722CBE" w14:paraId="47FF4580" w14:textId="77777777" w:rsidTr="0011060D">
        <w:tc>
          <w:tcPr>
            <w:tcW w:w="6799" w:type="dxa"/>
            <w:vAlign w:val="center"/>
          </w:tcPr>
          <w:p w14:paraId="5F05E516" w14:textId="18F952E7" w:rsidR="0091578C" w:rsidRPr="00722CBE" w:rsidRDefault="00722CBE" w:rsidP="00C957F0">
            <w:pPr>
              <w:spacing w:before="150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Description of Item</w:t>
            </w:r>
          </w:p>
        </w:tc>
        <w:tc>
          <w:tcPr>
            <w:tcW w:w="1418" w:type="dxa"/>
          </w:tcPr>
          <w:p w14:paraId="5DEE0BCD" w14:textId="5443F258" w:rsidR="00722CBE" w:rsidRPr="00F95BAB" w:rsidRDefault="00722CBE" w:rsidP="00C957F0">
            <w:pPr>
              <w:spacing w:before="15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95BA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 xml:space="preserve">Grant Required </w:t>
            </w:r>
          </w:p>
          <w:p w14:paraId="4706091F" w14:textId="42F57749" w:rsidR="00722CBE" w:rsidRPr="00F95BAB" w:rsidRDefault="00722CBE" w:rsidP="00C957F0">
            <w:pPr>
              <w:spacing w:before="15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F95B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The amount you are requesting here</w:t>
            </w:r>
          </w:p>
          <w:p w14:paraId="0032709C" w14:textId="23567653" w:rsidR="0091578C" w:rsidRPr="00F95BAB" w:rsidRDefault="00722CBE" w:rsidP="00722CBE">
            <w:pPr>
              <w:spacing w:before="15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95BA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a)</w:t>
            </w:r>
          </w:p>
        </w:tc>
        <w:tc>
          <w:tcPr>
            <w:tcW w:w="1559" w:type="dxa"/>
          </w:tcPr>
          <w:p w14:paraId="0FC7E902" w14:textId="77777777" w:rsidR="00722CBE" w:rsidRPr="00F95BAB" w:rsidRDefault="00722CBE" w:rsidP="00C957F0">
            <w:pPr>
              <w:spacing w:before="15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95BA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 xml:space="preserve"> Match or other funding </w:t>
            </w:r>
          </w:p>
          <w:p w14:paraId="31BAE0B8" w14:textId="7E053E18" w:rsidR="00722CBE" w:rsidRPr="00F95BAB" w:rsidRDefault="00722CBE" w:rsidP="00C957F0">
            <w:pPr>
              <w:spacing w:before="15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F95B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The amount you are contributing here</w:t>
            </w:r>
          </w:p>
          <w:p w14:paraId="2A16CE90" w14:textId="4DB4F229" w:rsidR="0091578C" w:rsidRPr="00F95BAB" w:rsidRDefault="00722CBE" w:rsidP="00722CBE">
            <w:pPr>
              <w:spacing w:before="15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95BA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b)</w:t>
            </w:r>
          </w:p>
        </w:tc>
      </w:tr>
      <w:tr w:rsidR="0091578C" w:rsidRPr="00722CBE" w14:paraId="4D11EF1C" w14:textId="77777777" w:rsidTr="00722CBE">
        <w:tc>
          <w:tcPr>
            <w:tcW w:w="6799" w:type="dxa"/>
          </w:tcPr>
          <w:p w14:paraId="271A29E6" w14:textId="0F6D909B" w:rsidR="0091578C" w:rsidRPr="00722CBE" w:rsidRDefault="0091578C" w:rsidP="00C957F0">
            <w:pPr>
              <w:spacing w:before="15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722CBE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community space at £45 for half a day.  20 half day workshops x £45 = £900 at 50%</w:t>
            </w:r>
            <w:r w:rsidR="00E96206" w:rsidRPr="00722CBE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. </w:t>
            </w:r>
            <w:r w:rsidR="00E96206" w:rsidRPr="00722CBE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4 Swap events at £90 =360</w:t>
            </w:r>
          </w:p>
        </w:tc>
        <w:tc>
          <w:tcPr>
            <w:tcW w:w="1418" w:type="dxa"/>
          </w:tcPr>
          <w:p w14:paraId="31C633B3" w14:textId="3522D8C0" w:rsidR="0091578C" w:rsidRPr="00722CBE" w:rsidRDefault="00E96206" w:rsidP="00C957F0">
            <w:pPr>
              <w:spacing w:before="150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722CB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810</w:t>
            </w:r>
          </w:p>
        </w:tc>
        <w:tc>
          <w:tcPr>
            <w:tcW w:w="1559" w:type="dxa"/>
          </w:tcPr>
          <w:p w14:paraId="1BBA1706" w14:textId="089D013C" w:rsidR="0091578C" w:rsidRPr="00722CBE" w:rsidRDefault="0091578C" w:rsidP="00C957F0">
            <w:pPr>
              <w:spacing w:before="150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722CB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450</w:t>
            </w:r>
          </w:p>
        </w:tc>
      </w:tr>
      <w:tr w:rsidR="0091578C" w:rsidRPr="00722CBE" w14:paraId="03EE628D" w14:textId="77777777" w:rsidTr="00722CBE">
        <w:tc>
          <w:tcPr>
            <w:tcW w:w="6799" w:type="dxa"/>
          </w:tcPr>
          <w:p w14:paraId="463811B9" w14:textId="77777777" w:rsidR="0091578C" w:rsidRPr="00722CBE" w:rsidRDefault="0091578C" w:rsidP="00C957F0">
            <w:pPr>
              <w:spacing w:before="15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722CBE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Community Leader time 6</w:t>
            </w:r>
            <w:r w:rsidR="00E96206" w:rsidRPr="00722CBE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hrs</w:t>
            </w:r>
            <w:r w:rsidRPr="00722CBE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x £21 x 20</w:t>
            </w:r>
            <w:r w:rsidR="00E96206" w:rsidRPr="00722CBE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weeks</w:t>
            </w:r>
            <w:r w:rsidRPr="00722CBE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=  £2520 at 50%</w:t>
            </w:r>
          </w:p>
          <w:p w14:paraId="440EEC46" w14:textId="6DAAA769" w:rsidR="00E96206" w:rsidRPr="00722CBE" w:rsidRDefault="00E96206" w:rsidP="00C957F0">
            <w:pPr>
              <w:spacing w:before="15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722CBE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Volunteer expenses £6.50 x 20wks x 4</w:t>
            </w:r>
            <w:r w:rsidRPr="00722CBE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people </w:t>
            </w:r>
            <w:r w:rsidRPr="00722CBE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= £520</w:t>
            </w:r>
          </w:p>
        </w:tc>
        <w:tc>
          <w:tcPr>
            <w:tcW w:w="1418" w:type="dxa"/>
          </w:tcPr>
          <w:p w14:paraId="0B8B10E0" w14:textId="77BDB6BA" w:rsidR="0091578C" w:rsidRPr="00722CBE" w:rsidRDefault="0091578C" w:rsidP="00C957F0">
            <w:pPr>
              <w:spacing w:before="150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722CB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1</w:t>
            </w:r>
            <w:r w:rsidR="00E96206" w:rsidRPr="00722CB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780</w:t>
            </w:r>
          </w:p>
        </w:tc>
        <w:tc>
          <w:tcPr>
            <w:tcW w:w="1559" w:type="dxa"/>
          </w:tcPr>
          <w:p w14:paraId="711313E0" w14:textId="567CAE45" w:rsidR="0091578C" w:rsidRPr="00722CBE" w:rsidRDefault="0091578C" w:rsidP="00C957F0">
            <w:pPr>
              <w:spacing w:before="150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722CB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1260</w:t>
            </w:r>
          </w:p>
        </w:tc>
      </w:tr>
      <w:tr w:rsidR="0091578C" w:rsidRPr="00722CBE" w14:paraId="6B9D453E" w14:textId="77777777" w:rsidTr="00722CBE">
        <w:tc>
          <w:tcPr>
            <w:tcW w:w="6799" w:type="dxa"/>
          </w:tcPr>
          <w:p w14:paraId="6B477D88" w14:textId="31A1895C" w:rsidR="0091578C" w:rsidRPr="00722CBE" w:rsidRDefault="00225E84" w:rsidP="00C957F0">
            <w:pPr>
              <w:spacing w:before="15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s</w:t>
            </w:r>
            <w:r w:rsidR="0091578C" w:rsidRPr="00722CBE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ewing machines £95 x 3 = £285 + tables £50 x 3 =150</w:t>
            </w:r>
            <w:r w:rsidR="0091578C" w:rsidRPr="00722CBE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Total = £435</w:t>
            </w:r>
          </w:p>
        </w:tc>
        <w:tc>
          <w:tcPr>
            <w:tcW w:w="1418" w:type="dxa"/>
          </w:tcPr>
          <w:p w14:paraId="30A7C118" w14:textId="709C22EC" w:rsidR="0091578C" w:rsidRPr="00722CBE" w:rsidRDefault="0091578C" w:rsidP="00C957F0">
            <w:pPr>
              <w:spacing w:before="150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722CB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435</w:t>
            </w:r>
          </w:p>
        </w:tc>
        <w:tc>
          <w:tcPr>
            <w:tcW w:w="1559" w:type="dxa"/>
          </w:tcPr>
          <w:p w14:paraId="2EA784C5" w14:textId="30F4A235" w:rsidR="0091578C" w:rsidRPr="00722CBE" w:rsidRDefault="0091578C" w:rsidP="00C957F0">
            <w:pPr>
              <w:spacing w:before="150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722CB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0</w:t>
            </w:r>
          </w:p>
        </w:tc>
      </w:tr>
      <w:tr w:rsidR="0091578C" w:rsidRPr="00722CBE" w14:paraId="32DBA7C1" w14:textId="77777777" w:rsidTr="00722CBE">
        <w:tc>
          <w:tcPr>
            <w:tcW w:w="6799" w:type="dxa"/>
          </w:tcPr>
          <w:p w14:paraId="0B7646E6" w14:textId="3311C142" w:rsidR="0091578C" w:rsidRPr="00722CBE" w:rsidRDefault="00E96206" w:rsidP="00C957F0">
            <w:pPr>
              <w:spacing w:before="15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722CBE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thread, zips, scissors, cutting board, ironing board, iron, mannequin = £250</w:t>
            </w:r>
          </w:p>
        </w:tc>
        <w:tc>
          <w:tcPr>
            <w:tcW w:w="1418" w:type="dxa"/>
          </w:tcPr>
          <w:p w14:paraId="538AA445" w14:textId="4D96C9D1" w:rsidR="0091578C" w:rsidRPr="00722CBE" w:rsidRDefault="00E96206" w:rsidP="00C957F0">
            <w:pPr>
              <w:spacing w:before="150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722CB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250</w:t>
            </w:r>
          </w:p>
        </w:tc>
        <w:tc>
          <w:tcPr>
            <w:tcW w:w="1559" w:type="dxa"/>
          </w:tcPr>
          <w:p w14:paraId="08CCC62F" w14:textId="2CC92860" w:rsidR="0091578C" w:rsidRPr="00722CBE" w:rsidRDefault="00E96206" w:rsidP="00C957F0">
            <w:pPr>
              <w:spacing w:before="150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722CB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0</w:t>
            </w:r>
          </w:p>
        </w:tc>
      </w:tr>
      <w:tr w:rsidR="0091578C" w:rsidRPr="00722CBE" w14:paraId="70031131" w14:textId="77777777" w:rsidTr="00722CBE">
        <w:tc>
          <w:tcPr>
            <w:tcW w:w="6799" w:type="dxa"/>
            <w:tcBorders>
              <w:bottom w:val="single" w:sz="4" w:space="0" w:color="auto"/>
            </w:tcBorders>
          </w:tcPr>
          <w:p w14:paraId="2FBF772C" w14:textId="564F0246" w:rsidR="0091578C" w:rsidRPr="00722CBE" w:rsidRDefault="00225E84" w:rsidP="00C957F0">
            <w:pPr>
              <w:spacing w:before="15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r</w:t>
            </w:r>
            <w:r w:rsidR="00E96206" w:rsidRPr="00722CBE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esource leaflet, contents, design, printing leaflet x 2000 = £1500</w:t>
            </w:r>
            <w:r w:rsidR="0011060D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. Distribution at workshops and Swapping events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5F4BA794" w14:textId="04E8FB4F" w:rsidR="0091578C" w:rsidRPr="00722CBE" w:rsidRDefault="00E96206" w:rsidP="00C957F0">
            <w:pPr>
              <w:spacing w:before="150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722CB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1500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7468B560" w14:textId="667813BE" w:rsidR="0091578C" w:rsidRPr="00722CBE" w:rsidRDefault="00E96206" w:rsidP="00C957F0">
            <w:pPr>
              <w:spacing w:before="150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722CB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0</w:t>
            </w:r>
          </w:p>
        </w:tc>
      </w:tr>
      <w:tr w:rsidR="0091578C" w:rsidRPr="00722CBE" w14:paraId="2E278822" w14:textId="77777777" w:rsidTr="00722CBE">
        <w:tc>
          <w:tcPr>
            <w:tcW w:w="6799" w:type="dxa"/>
            <w:tcBorders>
              <w:bottom w:val="single" w:sz="4" w:space="0" w:color="auto"/>
            </w:tcBorders>
          </w:tcPr>
          <w:p w14:paraId="40B7859A" w14:textId="171186EE" w:rsidR="0091578C" w:rsidRPr="00722CBE" w:rsidRDefault="00225E84" w:rsidP="00C957F0">
            <w:pPr>
              <w:spacing w:before="15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m</w:t>
            </w:r>
            <w:r w:rsidR="00E96206" w:rsidRPr="00722CBE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onitoring reports 2 hrs x £21,x 2 = £84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.</w:t>
            </w:r>
            <w:r w:rsidR="00E96206" w:rsidRPr="00722CBE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End report </w:t>
            </w:r>
            <w:r w:rsidR="00722CBE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8</w:t>
            </w:r>
            <w:r w:rsidR="00E96206" w:rsidRPr="00722CBE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hrs x £21 = £1</w:t>
            </w:r>
            <w:r w:rsidR="00722CBE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68</w:t>
            </w:r>
            <w:r w:rsidR="00E96206" w:rsidRPr="00722CBE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total =£2</w:t>
            </w:r>
            <w:r w:rsidR="0011060D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52</w:t>
            </w:r>
            <w:r w:rsidR="00E96206" w:rsidRPr="00722CBE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at 50%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5B8D4813" w14:textId="31B20292" w:rsidR="0091578C" w:rsidRPr="00722CBE" w:rsidRDefault="00E96206" w:rsidP="00C957F0">
            <w:pPr>
              <w:spacing w:before="150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722CB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1</w:t>
            </w:r>
            <w:r w:rsidR="00722CB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26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5612E6A7" w14:textId="6F64FAF6" w:rsidR="0091578C" w:rsidRPr="00722CBE" w:rsidRDefault="00E96206" w:rsidP="00C957F0">
            <w:pPr>
              <w:spacing w:before="150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722CB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1</w:t>
            </w:r>
            <w:r w:rsidR="00722CB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26</w:t>
            </w:r>
          </w:p>
        </w:tc>
      </w:tr>
    </w:tbl>
    <w:p w14:paraId="04B697F9" w14:textId="643D0904" w:rsidR="0091578C" w:rsidRPr="00F95BAB" w:rsidRDefault="00722CBE" w:rsidP="00C957F0">
      <w:pPr>
        <w:shd w:val="clear" w:color="auto" w:fill="FFFFFF"/>
        <w:spacing w:before="150" w:line="240" w:lineRule="auto"/>
        <w:rPr>
          <w:rFonts w:ascii="Arial" w:eastAsia="Times New Roman" w:hAnsi="Arial" w:cs="Arial"/>
          <w:color w:val="000000"/>
          <w:lang w:eastAsia="en-GB"/>
        </w:rPr>
      </w:pPr>
      <w:r w:rsidRPr="00F95BAB">
        <w:rPr>
          <w:rFonts w:ascii="Arial" w:eastAsia="Times New Roman" w:hAnsi="Arial" w:cs="Arial"/>
          <w:color w:val="000000"/>
          <w:lang w:eastAsia="en-GB"/>
        </w:rPr>
        <w:t>You should add up your costs for each column</w:t>
      </w:r>
      <w:r w:rsidRPr="00F95BAB">
        <w:rPr>
          <w:rFonts w:ascii="Arial" w:eastAsia="Times New Roman" w:hAnsi="Arial" w:cs="Arial"/>
          <w:color w:val="000000"/>
          <w:lang w:eastAsia="en-GB"/>
        </w:rPr>
        <w:t xml:space="preserve"> </w:t>
      </w:r>
      <w:r w:rsidR="00225E84">
        <w:rPr>
          <w:rFonts w:ascii="Arial" w:eastAsia="Times New Roman" w:hAnsi="Arial" w:cs="Arial"/>
          <w:color w:val="000000"/>
          <w:lang w:eastAsia="en-GB"/>
        </w:rPr>
        <w:t xml:space="preserve">(a and b) </w:t>
      </w:r>
      <w:r w:rsidRPr="00F95BAB">
        <w:rPr>
          <w:rFonts w:ascii="Arial" w:eastAsia="Times New Roman" w:hAnsi="Arial" w:cs="Arial"/>
          <w:color w:val="000000"/>
          <w:lang w:eastAsia="en-GB"/>
        </w:rPr>
        <w:t>so you can check the calculation shown on the form</w:t>
      </w:r>
      <w:r w:rsidR="0011060D" w:rsidRPr="00F95BAB">
        <w:rPr>
          <w:rFonts w:ascii="Arial" w:eastAsia="Times New Roman" w:hAnsi="Arial" w:cs="Arial"/>
          <w:color w:val="000000"/>
          <w:lang w:eastAsia="en-GB"/>
        </w:rPr>
        <w:t>, see below.</w:t>
      </w:r>
    </w:p>
    <w:p w14:paraId="27D08336" w14:textId="77777777" w:rsidR="0011060D" w:rsidRPr="00F95BAB" w:rsidRDefault="0011060D" w:rsidP="00F95BAB">
      <w:pPr>
        <w:pStyle w:val="NormalWeb"/>
        <w:shd w:val="clear" w:color="auto" w:fill="FFFFFF"/>
        <w:spacing w:before="150" w:beforeAutospacing="0" w:after="0" w:afterAutospacing="0"/>
        <w:ind w:firstLine="720"/>
        <w:rPr>
          <w:rFonts w:ascii="Arial" w:hAnsi="Arial" w:cs="Arial"/>
          <w:color w:val="000000"/>
          <w:sz w:val="27"/>
          <w:szCs w:val="27"/>
        </w:rPr>
      </w:pPr>
      <w:r w:rsidRPr="00F95BAB">
        <w:rPr>
          <w:rFonts w:ascii="Arial" w:hAnsi="Arial" w:cs="Arial"/>
          <w:color w:val="000000"/>
          <w:sz w:val="27"/>
          <w:szCs w:val="27"/>
        </w:rPr>
        <w:t>Your total Community Fund Grant requested (a) is</w:t>
      </w:r>
      <w:r w:rsidRPr="00F95BAB">
        <w:rPr>
          <w:rFonts w:ascii="Arial" w:hAnsi="Arial" w:cs="Arial"/>
          <w:b/>
          <w:bCs/>
          <w:color w:val="000000"/>
          <w:sz w:val="27"/>
          <w:szCs w:val="27"/>
        </w:rPr>
        <w:t> £4,901.00</w:t>
      </w:r>
    </w:p>
    <w:p w14:paraId="05466A1D" w14:textId="77777777" w:rsidR="0011060D" w:rsidRPr="00F95BAB" w:rsidRDefault="0011060D" w:rsidP="00F95BAB">
      <w:pPr>
        <w:pStyle w:val="NormalWeb"/>
        <w:shd w:val="clear" w:color="auto" w:fill="FFFFFF"/>
        <w:spacing w:before="150" w:beforeAutospacing="0" w:after="0" w:afterAutospacing="0"/>
        <w:ind w:firstLine="720"/>
        <w:rPr>
          <w:rFonts w:ascii="Arial" w:hAnsi="Arial" w:cs="Arial"/>
          <w:color w:val="000000"/>
          <w:sz w:val="27"/>
          <w:szCs w:val="27"/>
        </w:rPr>
      </w:pPr>
      <w:r w:rsidRPr="00F95BAB">
        <w:rPr>
          <w:rFonts w:ascii="Arial" w:hAnsi="Arial" w:cs="Arial"/>
          <w:color w:val="000000"/>
          <w:sz w:val="27"/>
          <w:szCs w:val="27"/>
        </w:rPr>
        <w:t>Your total match / other funding (b) is </w:t>
      </w:r>
      <w:r w:rsidRPr="00F95BAB">
        <w:rPr>
          <w:rFonts w:ascii="Arial" w:hAnsi="Arial" w:cs="Arial"/>
          <w:b/>
          <w:bCs/>
          <w:color w:val="000000"/>
          <w:sz w:val="27"/>
          <w:szCs w:val="27"/>
        </w:rPr>
        <w:t>£1,836.00</w:t>
      </w:r>
    </w:p>
    <w:p w14:paraId="7961968D" w14:textId="77777777" w:rsidR="0011060D" w:rsidRPr="00F95BAB" w:rsidRDefault="0011060D" w:rsidP="00F95BAB">
      <w:pPr>
        <w:pStyle w:val="NormalWeb"/>
        <w:shd w:val="clear" w:color="auto" w:fill="FFFFFF"/>
        <w:spacing w:before="150" w:beforeAutospacing="0" w:after="0" w:afterAutospacing="0"/>
        <w:ind w:firstLine="720"/>
        <w:rPr>
          <w:rFonts w:ascii="Arial" w:hAnsi="Arial" w:cs="Arial"/>
          <w:color w:val="000000"/>
          <w:sz w:val="27"/>
          <w:szCs w:val="27"/>
        </w:rPr>
      </w:pPr>
      <w:r w:rsidRPr="00F95BAB">
        <w:rPr>
          <w:rFonts w:ascii="Arial" w:hAnsi="Arial" w:cs="Arial"/>
          <w:color w:val="000000"/>
          <w:sz w:val="27"/>
          <w:szCs w:val="27"/>
        </w:rPr>
        <w:t>Your Total Project Costs (</w:t>
      </w:r>
      <w:proofErr w:type="spellStart"/>
      <w:r w:rsidRPr="00F95BAB">
        <w:rPr>
          <w:rFonts w:ascii="Arial" w:hAnsi="Arial" w:cs="Arial"/>
          <w:color w:val="000000"/>
          <w:sz w:val="27"/>
          <w:szCs w:val="27"/>
        </w:rPr>
        <w:t>a+b</w:t>
      </w:r>
      <w:proofErr w:type="spellEnd"/>
      <w:r w:rsidRPr="00F95BAB">
        <w:rPr>
          <w:rFonts w:ascii="Arial" w:hAnsi="Arial" w:cs="Arial"/>
          <w:color w:val="000000"/>
          <w:sz w:val="27"/>
          <w:szCs w:val="27"/>
        </w:rPr>
        <w:t>) are </w:t>
      </w:r>
      <w:r w:rsidRPr="00F95BAB">
        <w:rPr>
          <w:rFonts w:ascii="Arial" w:hAnsi="Arial" w:cs="Arial"/>
          <w:b/>
          <w:bCs/>
          <w:color w:val="000000"/>
          <w:sz w:val="27"/>
          <w:szCs w:val="27"/>
        </w:rPr>
        <w:t>£6,737.00</w:t>
      </w:r>
    </w:p>
    <w:p w14:paraId="3F9E0DCC" w14:textId="77777777" w:rsidR="00F95BAB" w:rsidRDefault="00F95BAB" w:rsidP="00E96206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pacing w:val="-4"/>
          <w:sz w:val="24"/>
          <w:szCs w:val="24"/>
          <w:lang w:eastAsia="en-GB"/>
        </w:rPr>
      </w:pPr>
    </w:p>
    <w:p w14:paraId="1EDABBB3" w14:textId="373677C8" w:rsidR="00E96206" w:rsidRPr="00E96206" w:rsidRDefault="00E96206" w:rsidP="00E96206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pacing w:val="-4"/>
          <w:lang w:eastAsia="en-GB"/>
        </w:rPr>
      </w:pPr>
      <w:r w:rsidRPr="00E96206">
        <w:rPr>
          <w:rFonts w:ascii="Arial" w:eastAsia="Times New Roman" w:hAnsi="Arial" w:cs="Arial"/>
          <w:color w:val="000000"/>
          <w:spacing w:val="-4"/>
          <w:lang w:eastAsia="en-GB"/>
        </w:rPr>
        <w:t>Check th</w:t>
      </w:r>
      <w:r w:rsidRPr="00DD627C">
        <w:rPr>
          <w:rFonts w:ascii="Arial" w:eastAsia="Times New Roman" w:hAnsi="Arial" w:cs="Arial"/>
          <w:color w:val="000000"/>
          <w:spacing w:val="-4"/>
          <w:lang w:eastAsia="en-GB"/>
        </w:rPr>
        <w:t>e</w:t>
      </w:r>
      <w:r w:rsidRPr="00E96206">
        <w:rPr>
          <w:rFonts w:ascii="Arial" w:eastAsia="Times New Roman" w:hAnsi="Arial" w:cs="Arial"/>
          <w:color w:val="000000"/>
          <w:spacing w:val="-4"/>
          <w:lang w:eastAsia="en-GB"/>
        </w:rPr>
        <w:t xml:space="preserve"> box to confirm that all of the figures </w:t>
      </w:r>
      <w:r w:rsidR="0011060D" w:rsidRPr="00DD627C">
        <w:rPr>
          <w:rFonts w:ascii="Arial" w:eastAsia="Times New Roman" w:hAnsi="Arial" w:cs="Arial"/>
          <w:color w:val="000000"/>
          <w:spacing w:val="-4"/>
          <w:lang w:eastAsia="en-GB"/>
        </w:rPr>
        <w:t>provided,</w:t>
      </w:r>
      <w:r w:rsidRPr="00E96206">
        <w:rPr>
          <w:rFonts w:ascii="Arial" w:eastAsia="Times New Roman" w:hAnsi="Arial" w:cs="Arial"/>
          <w:color w:val="000000"/>
          <w:spacing w:val="-4"/>
          <w:lang w:eastAsia="en-GB"/>
        </w:rPr>
        <w:t xml:space="preserve"> and the calculations made are correct </w:t>
      </w:r>
      <w:r w:rsidRPr="00E96206">
        <w:rPr>
          <w:rFonts w:ascii="Arial" w:eastAsia="Times New Roman" w:hAnsi="Arial" w:cs="Arial"/>
          <w:color w:val="E80000"/>
          <w:spacing w:val="-4"/>
          <w:lang w:eastAsia="en-GB"/>
        </w:rPr>
        <w:t>*</w:t>
      </w:r>
    </w:p>
    <w:p w14:paraId="71E4F88E" w14:textId="23640706" w:rsidR="00F95BAB" w:rsidRPr="00F95BAB" w:rsidRDefault="00F95BAB" w:rsidP="00F95BAB">
      <w:pPr>
        <w:spacing w:after="0"/>
        <w:rPr>
          <w:rFonts w:ascii="Arial" w:hAnsi="Arial" w:cs="Arial"/>
        </w:rPr>
      </w:pPr>
      <w:r w:rsidRPr="00F95BAB">
        <w:rPr>
          <w:rFonts w:ascii="Arial" w:hAnsi="Arial" w:cs="Arial"/>
        </w:rPr>
        <w:t>If you want to do your own</w:t>
      </w:r>
      <w:r>
        <w:rPr>
          <w:rFonts w:ascii="Arial" w:hAnsi="Arial" w:cs="Arial"/>
        </w:rPr>
        <w:t>,</w:t>
      </w:r>
      <w:r w:rsidRPr="00F95BAB">
        <w:rPr>
          <w:rFonts w:ascii="Arial" w:hAnsi="Arial" w:cs="Arial"/>
        </w:rPr>
        <w:t xml:space="preserve"> more detailed</w:t>
      </w:r>
      <w:r>
        <w:rPr>
          <w:rFonts w:ascii="Arial" w:hAnsi="Arial" w:cs="Arial"/>
        </w:rPr>
        <w:t>,</w:t>
      </w:r>
      <w:r w:rsidRPr="00F95BA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cost</w:t>
      </w:r>
      <w:r w:rsidR="00DD627C">
        <w:rPr>
          <w:rFonts w:ascii="Arial" w:hAnsi="Arial" w:cs="Arial"/>
        </w:rPr>
        <w:t xml:space="preserve">  (</w:t>
      </w:r>
      <w:r w:rsidRPr="00F95BAB">
        <w:rPr>
          <w:rFonts w:ascii="Arial" w:hAnsi="Arial" w:cs="Arial"/>
        </w:rPr>
        <w:t>and for a regional project that could be a good idea</w:t>
      </w:r>
      <w:r w:rsidR="00DD627C">
        <w:rPr>
          <w:rFonts w:ascii="Arial" w:hAnsi="Arial" w:cs="Arial"/>
        </w:rPr>
        <w:t>)</w:t>
      </w:r>
      <w:r w:rsidRPr="00F95BAB">
        <w:rPr>
          <w:rFonts w:ascii="Arial" w:hAnsi="Arial" w:cs="Arial"/>
        </w:rPr>
        <w:t xml:space="preserve">, you can upload your </w:t>
      </w:r>
      <w:r>
        <w:rPr>
          <w:rFonts w:ascii="Arial" w:hAnsi="Arial" w:cs="Arial"/>
        </w:rPr>
        <w:t xml:space="preserve">cost breakdown </w:t>
      </w:r>
      <w:r w:rsidRPr="00F95BAB">
        <w:rPr>
          <w:rFonts w:ascii="Arial" w:hAnsi="Arial" w:cs="Arial"/>
        </w:rPr>
        <w:t xml:space="preserve">as a pdf document, </w:t>
      </w:r>
    </w:p>
    <w:p w14:paraId="78205931" w14:textId="77777777" w:rsidR="00F95BAB" w:rsidRPr="00F95BAB" w:rsidRDefault="00F95BAB" w:rsidP="00F95BAB">
      <w:pPr>
        <w:spacing w:after="0"/>
        <w:rPr>
          <w:rFonts w:ascii="Arial" w:hAnsi="Arial" w:cs="Arial"/>
        </w:rPr>
      </w:pPr>
    </w:p>
    <w:p w14:paraId="161DFEC9" w14:textId="77777777" w:rsidR="00F95BAB" w:rsidRDefault="00F95BAB" w:rsidP="00F95BAB">
      <w:pPr>
        <w:spacing w:after="0"/>
        <w:rPr>
          <w:rFonts w:ascii="Arial" w:hAnsi="Arial" w:cs="Arial"/>
        </w:rPr>
      </w:pPr>
      <w:r w:rsidRPr="00F95BAB">
        <w:rPr>
          <w:rFonts w:ascii="Arial" w:hAnsi="Arial" w:cs="Arial"/>
        </w:rPr>
        <w:t xml:space="preserve">To do this you can use the Governing Documents Uploads, in Section 1 – and the ‘select files’ button. </w:t>
      </w:r>
    </w:p>
    <w:sectPr w:rsidR="00F95BAB" w:rsidSect="00F95BAB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A37"/>
    <w:rsid w:val="0011060D"/>
    <w:rsid w:val="00211A37"/>
    <w:rsid w:val="00225E84"/>
    <w:rsid w:val="00722CBE"/>
    <w:rsid w:val="0091578C"/>
    <w:rsid w:val="00952BC7"/>
    <w:rsid w:val="00AD3530"/>
    <w:rsid w:val="00C957F0"/>
    <w:rsid w:val="00DD627C"/>
    <w:rsid w:val="00E96206"/>
    <w:rsid w:val="00F95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464CD1"/>
  <w15:chartTrackingRefBased/>
  <w15:docId w15:val="{4D568708-F2B1-4D7A-8A99-175041FE3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157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1106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80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71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012680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945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515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408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6269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695924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78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263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727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482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775550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495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508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8492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74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3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385283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0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374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8350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5976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37027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39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953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0620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9336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508305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700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794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512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2146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311127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87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994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468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785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32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705387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90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962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055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3485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554802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34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883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333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64155884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36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605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276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06395162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91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063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0787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32606549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858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53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8467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4896708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75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342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5696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89439077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089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802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49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99633590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19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485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7625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7499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465262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035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282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942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6487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148360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71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449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539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Obrien, Chris</dc:creator>
  <cp:keywords/>
  <dc:description/>
  <cp:lastModifiedBy>Obrien, Chris</cp:lastModifiedBy>
  <cp:revision>4</cp:revision>
  <dcterms:created xsi:type="dcterms:W3CDTF">2022-09-13T12:34:00Z</dcterms:created>
  <dcterms:modified xsi:type="dcterms:W3CDTF">2023-01-16T10:41:00Z</dcterms:modified>
</cp:coreProperties>
</file>