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3"/>
        <w:gridCol w:w="2293"/>
      </w:tblGrid>
      <w:tr w:rsidR="00E361AA" w:rsidRPr="0091210D" w14:paraId="62FAFA5A" w14:textId="77777777" w:rsidTr="00E361AA">
        <w:trPr>
          <w:jc w:val="center"/>
        </w:trPr>
        <w:tc>
          <w:tcPr>
            <w:tcW w:w="9016" w:type="dxa"/>
            <w:gridSpan w:val="2"/>
          </w:tcPr>
          <w:p w14:paraId="556EB084" w14:textId="27943FD9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 xml:space="preserve">Volume of Typical Waste Bins </w:t>
            </w:r>
            <w:r w:rsidRPr="00E31BC5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Pr="00E31BC5">
              <w:rPr>
                <w:rFonts w:ascii="Arial" w:hAnsi="Arial" w:cs="Arial"/>
                <w:b/>
                <w:sz w:val="24"/>
                <w:szCs w:val="24"/>
              </w:rPr>
              <w:t>Bags</w:t>
            </w:r>
          </w:p>
          <w:p w14:paraId="66B904D3" w14:textId="1CEE5987" w:rsidR="00E361AA" w:rsidRPr="0091210D" w:rsidRDefault="00E361AA" w:rsidP="00E361AA">
            <w:pPr>
              <w:rPr>
                <w:rFonts w:ascii="Century Gothic" w:hAnsi="Century Gothic"/>
                <w:sz w:val="20"/>
                <w:szCs w:val="20"/>
              </w:rPr>
            </w:pPr>
            <w:r w:rsidRPr="00E31BC5">
              <w:rPr>
                <w:rFonts w:ascii="Arial" w:hAnsi="Arial" w:cs="Arial"/>
                <w:sz w:val="24"/>
                <w:szCs w:val="24"/>
              </w:rPr>
              <w:t>To help you estimate volume, the information</w:t>
            </w:r>
            <w:r w:rsidRPr="00E31BC5">
              <w:rPr>
                <w:rFonts w:ascii="Arial" w:hAnsi="Arial" w:cs="Arial"/>
                <w:sz w:val="24"/>
                <w:szCs w:val="24"/>
              </w:rPr>
              <w:t xml:space="preserve"> below shows </w:t>
            </w:r>
            <w:r w:rsidRPr="00E31BC5">
              <w:rPr>
                <w:rFonts w:ascii="Arial" w:hAnsi="Arial" w:cs="Arial"/>
                <w:sz w:val="24"/>
                <w:szCs w:val="24"/>
              </w:rPr>
              <w:t>the capacity of typical waste bins</w:t>
            </w:r>
            <w:r w:rsidRPr="00E31BC5">
              <w:rPr>
                <w:rFonts w:ascii="Arial" w:hAnsi="Arial" w:cs="Arial"/>
                <w:sz w:val="24"/>
                <w:szCs w:val="24"/>
              </w:rPr>
              <w:t xml:space="preserve"> shown in litres</w:t>
            </w:r>
          </w:p>
        </w:tc>
      </w:tr>
      <w:tr w:rsidR="00E361AA" w:rsidRPr="0091210D" w14:paraId="03D63F94" w14:textId="77777777" w:rsidTr="00E361AA">
        <w:trPr>
          <w:jc w:val="center"/>
        </w:trPr>
        <w:tc>
          <w:tcPr>
            <w:tcW w:w="6723" w:type="dxa"/>
            <w:shd w:val="clear" w:color="auto" w:fill="D9E2F3" w:themeFill="accent1" w:themeFillTint="33"/>
            <w:vAlign w:val="center"/>
          </w:tcPr>
          <w:p w14:paraId="51633785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Container</w:t>
            </w:r>
          </w:p>
        </w:tc>
        <w:tc>
          <w:tcPr>
            <w:tcW w:w="2293" w:type="dxa"/>
            <w:shd w:val="clear" w:color="auto" w:fill="D9E2F3" w:themeFill="accent1" w:themeFillTint="33"/>
            <w:vAlign w:val="center"/>
          </w:tcPr>
          <w:p w14:paraId="6655C793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Volume</w:t>
            </w:r>
          </w:p>
        </w:tc>
      </w:tr>
      <w:tr w:rsidR="00E361AA" w:rsidRPr="0091210D" w14:paraId="6DEF5D1F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4D51B6D4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Standard kitchen food waste caddy</w:t>
            </w:r>
          </w:p>
        </w:tc>
        <w:tc>
          <w:tcPr>
            <w:tcW w:w="2293" w:type="dxa"/>
          </w:tcPr>
          <w:p w14:paraId="52DFC758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5 Litres</w:t>
            </w:r>
          </w:p>
        </w:tc>
      </w:tr>
      <w:tr w:rsidR="00E361AA" w:rsidRPr="0091210D" w14:paraId="7ED24204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12D46C85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Small / Medium kitchen pedal bin</w:t>
            </w:r>
          </w:p>
        </w:tc>
        <w:tc>
          <w:tcPr>
            <w:tcW w:w="2293" w:type="dxa"/>
          </w:tcPr>
          <w:p w14:paraId="7A53E056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30 Litres</w:t>
            </w:r>
          </w:p>
        </w:tc>
      </w:tr>
      <w:tr w:rsidR="00E361AA" w:rsidRPr="0091210D" w14:paraId="454888D8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633BA08B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Standard bin bag / refuse sack</w:t>
            </w:r>
          </w:p>
        </w:tc>
        <w:tc>
          <w:tcPr>
            <w:tcW w:w="2293" w:type="dxa"/>
          </w:tcPr>
          <w:p w14:paraId="018ACF8A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60 Litres</w:t>
            </w:r>
          </w:p>
        </w:tc>
      </w:tr>
      <w:tr w:rsidR="00E361AA" w:rsidRPr="0091210D" w14:paraId="2D309F07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0AB6AAA7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Large kitchen flip top /swing top bin</w:t>
            </w:r>
          </w:p>
        </w:tc>
        <w:tc>
          <w:tcPr>
            <w:tcW w:w="2293" w:type="dxa"/>
          </w:tcPr>
          <w:p w14:paraId="1CBD81FE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60 Litres</w:t>
            </w:r>
          </w:p>
        </w:tc>
      </w:tr>
      <w:tr w:rsidR="00E361AA" w:rsidRPr="0091210D" w14:paraId="681B2AAF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3D519A66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Standard household wheelie bin</w:t>
            </w:r>
          </w:p>
        </w:tc>
        <w:tc>
          <w:tcPr>
            <w:tcW w:w="2293" w:type="dxa"/>
          </w:tcPr>
          <w:p w14:paraId="7E9D0023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240 Litres</w:t>
            </w:r>
          </w:p>
        </w:tc>
      </w:tr>
      <w:tr w:rsidR="00E361AA" w:rsidRPr="0091210D" w14:paraId="7B57E155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75417208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Medium 4 wheeled bin</w:t>
            </w:r>
          </w:p>
        </w:tc>
        <w:tc>
          <w:tcPr>
            <w:tcW w:w="2293" w:type="dxa"/>
          </w:tcPr>
          <w:p w14:paraId="6AC0A3C6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660 Litres</w:t>
            </w:r>
          </w:p>
        </w:tc>
      </w:tr>
      <w:tr w:rsidR="00E361AA" w:rsidRPr="0091210D" w14:paraId="663B7636" w14:textId="77777777" w:rsidTr="00E361AA">
        <w:trPr>
          <w:trHeight w:hRule="exact" w:val="369"/>
          <w:jc w:val="center"/>
        </w:trPr>
        <w:tc>
          <w:tcPr>
            <w:tcW w:w="6723" w:type="dxa"/>
          </w:tcPr>
          <w:p w14:paraId="756C6420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Large 4 wheeled bin</w:t>
            </w:r>
          </w:p>
        </w:tc>
        <w:tc>
          <w:tcPr>
            <w:tcW w:w="2293" w:type="dxa"/>
          </w:tcPr>
          <w:p w14:paraId="5A4A0F58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1100 Litres</w:t>
            </w:r>
          </w:p>
        </w:tc>
      </w:tr>
    </w:tbl>
    <w:p w14:paraId="6236DF60" w14:textId="2AC9283C" w:rsidR="00E361AA" w:rsidRPr="00BC0C1C" w:rsidRDefault="00E361AA" w:rsidP="00BC0C1C">
      <w:pPr>
        <w:spacing w:before="240"/>
        <w:rPr>
          <w:rFonts w:ascii="Arial" w:hAnsi="Arial" w:cs="Arial"/>
          <w:sz w:val="24"/>
          <w:szCs w:val="24"/>
        </w:rPr>
      </w:pPr>
      <w:r w:rsidRPr="00BC0C1C">
        <w:rPr>
          <w:rFonts w:ascii="Arial" w:hAnsi="Arial" w:cs="Arial"/>
          <w:sz w:val="24"/>
          <w:szCs w:val="24"/>
        </w:rPr>
        <w:t xml:space="preserve">Use the conversion factor below to convert </w:t>
      </w:r>
      <w:r w:rsidR="00BC0C1C">
        <w:rPr>
          <w:rFonts w:ascii="Arial" w:hAnsi="Arial" w:cs="Arial"/>
          <w:sz w:val="24"/>
          <w:szCs w:val="24"/>
        </w:rPr>
        <w:t>the</w:t>
      </w:r>
      <w:r w:rsidRPr="00BC0C1C">
        <w:rPr>
          <w:rFonts w:ascii="Arial" w:hAnsi="Arial" w:cs="Arial"/>
          <w:sz w:val="24"/>
          <w:szCs w:val="24"/>
        </w:rPr>
        <w:t xml:space="preserve"> volume into a weight</w:t>
      </w:r>
      <w:r w:rsidR="00BC0C1C">
        <w:rPr>
          <w:rFonts w:ascii="Arial" w:hAnsi="Arial" w:cs="Arial"/>
          <w:sz w:val="24"/>
          <w:szCs w:val="24"/>
        </w:rPr>
        <w:t xml:space="preserve">, </w:t>
      </w:r>
      <w:r w:rsidRPr="00BC0C1C">
        <w:rPr>
          <w:rFonts w:ascii="Arial" w:hAnsi="Arial" w:cs="Arial"/>
          <w:sz w:val="24"/>
          <w:szCs w:val="24"/>
        </w:rPr>
        <w:t>in Kg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3"/>
        <w:gridCol w:w="1593"/>
      </w:tblGrid>
      <w:tr w:rsidR="00E361AA" w:rsidRPr="00C3219B" w14:paraId="43DDE68C" w14:textId="77777777" w:rsidTr="00A31869">
        <w:trPr>
          <w:jc w:val="center"/>
        </w:trPr>
        <w:tc>
          <w:tcPr>
            <w:tcW w:w="9016" w:type="dxa"/>
            <w:gridSpan w:val="2"/>
          </w:tcPr>
          <w:p w14:paraId="4E648B81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Conversion Factors for Common Household Wastes</w:t>
            </w:r>
          </w:p>
          <w:p w14:paraId="20ADB674" w14:textId="6F64C24B" w:rsidR="00BC0C1C" w:rsidRPr="00E31BC5" w:rsidRDefault="00BC0C1C" w:rsidP="00BC0C1C">
            <w:pPr>
              <w:rPr>
                <w:rFonts w:ascii="Arial" w:hAnsi="Arial" w:cs="Arial"/>
                <w:sz w:val="24"/>
                <w:szCs w:val="24"/>
              </w:rPr>
            </w:pPr>
            <w:r w:rsidRPr="00E31BC5"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="006816D6" w:rsidRPr="00E31BC5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31BC5">
              <w:rPr>
                <w:rFonts w:ascii="Arial" w:hAnsi="Arial" w:cs="Arial"/>
                <w:sz w:val="24"/>
                <w:szCs w:val="24"/>
              </w:rPr>
              <w:t>food waste caddy (5 litres) x food waste conversion factor 0.425 = 2.125 Kg</w:t>
            </w:r>
          </w:p>
          <w:p w14:paraId="2B10F042" w14:textId="34DC69E0" w:rsidR="00E361AA" w:rsidRPr="00C3219B" w:rsidRDefault="00BC0C1C" w:rsidP="00BC0C1C">
            <w:pPr>
              <w:rPr>
                <w:rFonts w:ascii="Century Gothic" w:hAnsi="Century Gothic"/>
                <w:sz w:val="20"/>
                <w:szCs w:val="20"/>
              </w:rPr>
            </w:pPr>
            <w:r w:rsidRPr="00E31BC5">
              <w:rPr>
                <w:rFonts w:ascii="Arial" w:hAnsi="Arial" w:cs="Arial"/>
                <w:sz w:val="24"/>
                <w:szCs w:val="24"/>
              </w:rPr>
              <w:t xml:space="preserve">To show this in tonnes divide by 1000 to give </w:t>
            </w:r>
            <w:r w:rsidR="00E361AA" w:rsidRPr="00E31BC5">
              <w:rPr>
                <w:rFonts w:ascii="Arial" w:hAnsi="Arial" w:cs="Arial"/>
                <w:sz w:val="24"/>
                <w:szCs w:val="24"/>
              </w:rPr>
              <w:t>0.0</w:t>
            </w:r>
            <w:r w:rsidR="006816D6" w:rsidRPr="00E31BC5">
              <w:rPr>
                <w:rFonts w:ascii="Arial" w:hAnsi="Arial" w:cs="Arial"/>
                <w:sz w:val="24"/>
                <w:szCs w:val="24"/>
              </w:rPr>
              <w:t>0213</w:t>
            </w:r>
            <w:r w:rsidR="00E361AA" w:rsidRPr="00E31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BC5">
              <w:rPr>
                <w:rFonts w:ascii="Arial" w:hAnsi="Arial" w:cs="Arial"/>
                <w:sz w:val="24"/>
                <w:szCs w:val="24"/>
              </w:rPr>
              <w:t>T</w:t>
            </w:r>
            <w:r w:rsidR="00E361AA" w:rsidRPr="00E31BC5">
              <w:rPr>
                <w:rFonts w:ascii="Arial" w:hAnsi="Arial" w:cs="Arial"/>
                <w:sz w:val="24"/>
                <w:szCs w:val="24"/>
              </w:rPr>
              <w:t>onnes</w:t>
            </w:r>
            <w:r w:rsidR="00E361AA" w:rsidRPr="00C3219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361AA" w:rsidRPr="00C3219B" w14:paraId="1AA6C504" w14:textId="77777777" w:rsidTr="00A31869">
        <w:trPr>
          <w:jc w:val="center"/>
        </w:trPr>
        <w:tc>
          <w:tcPr>
            <w:tcW w:w="7423" w:type="dxa"/>
            <w:shd w:val="clear" w:color="auto" w:fill="D9E2F3" w:themeFill="accent1" w:themeFillTint="33"/>
            <w:vAlign w:val="center"/>
          </w:tcPr>
          <w:p w14:paraId="32E26925" w14:textId="77777777" w:rsidR="00E361AA" w:rsidRPr="00E31BC5" w:rsidRDefault="00E361AA" w:rsidP="00A31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sz w:val="24"/>
                <w:szCs w:val="24"/>
              </w:rPr>
              <w:t>Waste Material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32E87394" w14:textId="77777777" w:rsidR="00E361AA" w:rsidRPr="00E31BC5" w:rsidRDefault="00E361AA" w:rsidP="00A3186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E31BC5">
              <w:rPr>
                <w:rFonts w:ascii="Arial" w:hAnsi="Arial" w:cs="Arial"/>
                <w:b/>
                <w:sz w:val="20"/>
                <w:szCs w:val="20"/>
              </w:rPr>
              <w:t>Conversion Factor in Kg</w:t>
            </w:r>
            <w:bookmarkEnd w:id="0"/>
          </w:p>
        </w:tc>
      </w:tr>
      <w:tr w:rsidR="00E361AA" w:rsidRPr="00C3219B" w14:paraId="147142AD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0AE0F28A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Food waste</w:t>
            </w:r>
          </w:p>
        </w:tc>
        <w:tc>
          <w:tcPr>
            <w:tcW w:w="1593" w:type="dxa"/>
          </w:tcPr>
          <w:p w14:paraId="72C54191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0.425</w:t>
            </w:r>
          </w:p>
        </w:tc>
      </w:tr>
      <w:tr w:rsidR="00E361AA" w:rsidRPr="00C3219B" w14:paraId="1E22119D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5817A902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Plastic bottles and containers</w:t>
            </w:r>
          </w:p>
        </w:tc>
        <w:tc>
          <w:tcPr>
            <w:tcW w:w="1593" w:type="dxa"/>
          </w:tcPr>
          <w:p w14:paraId="1EBB9A7B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0.01</w:t>
            </w:r>
          </w:p>
        </w:tc>
      </w:tr>
      <w:tr w:rsidR="00E361AA" w:rsidRPr="00C3219B" w14:paraId="26400182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1C0A7EF7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Plastic bags and film</w:t>
            </w:r>
          </w:p>
        </w:tc>
        <w:tc>
          <w:tcPr>
            <w:tcW w:w="1593" w:type="dxa"/>
          </w:tcPr>
          <w:p w14:paraId="59B595C8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0.078</w:t>
            </w:r>
          </w:p>
        </w:tc>
      </w:tr>
      <w:tr w:rsidR="00E361AA" w:rsidRPr="00C3219B" w14:paraId="1A13CB00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0086A8A1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Cans (aluminium)</w:t>
            </w:r>
          </w:p>
        </w:tc>
        <w:tc>
          <w:tcPr>
            <w:tcW w:w="1593" w:type="dxa"/>
          </w:tcPr>
          <w:p w14:paraId="48FFD824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0.026</w:t>
            </w:r>
          </w:p>
        </w:tc>
      </w:tr>
      <w:tr w:rsidR="00E361AA" w:rsidRPr="00C3219B" w14:paraId="6321A5CD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045F8FDA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Cans (steel)</w:t>
            </w:r>
          </w:p>
        </w:tc>
        <w:tc>
          <w:tcPr>
            <w:tcW w:w="1593" w:type="dxa"/>
          </w:tcPr>
          <w:p w14:paraId="611E514B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0.052</w:t>
            </w:r>
          </w:p>
        </w:tc>
      </w:tr>
      <w:tr w:rsidR="00E361AA" w:rsidRPr="00C3219B" w14:paraId="274CFB47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1CE29778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Cardboard</w:t>
            </w:r>
          </w:p>
        </w:tc>
        <w:tc>
          <w:tcPr>
            <w:tcW w:w="1593" w:type="dxa"/>
          </w:tcPr>
          <w:p w14:paraId="3BD9A2F2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0.094</w:t>
            </w:r>
          </w:p>
        </w:tc>
      </w:tr>
      <w:tr w:rsidR="00E361AA" w:rsidRPr="00C3219B" w14:paraId="175293E7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4F5092B5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Garden / Green waste</w:t>
            </w:r>
          </w:p>
        </w:tc>
        <w:tc>
          <w:tcPr>
            <w:tcW w:w="1593" w:type="dxa"/>
          </w:tcPr>
          <w:p w14:paraId="61190145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0.231</w:t>
            </w:r>
          </w:p>
        </w:tc>
      </w:tr>
      <w:tr w:rsidR="00E361AA" w:rsidRPr="00C3219B" w14:paraId="27B8515B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5600C49B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Paint</w:t>
            </w:r>
          </w:p>
        </w:tc>
        <w:tc>
          <w:tcPr>
            <w:tcW w:w="1593" w:type="dxa"/>
          </w:tcPr>
          <w:p w14:paraId="76835748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0.80</w:t>
            </w:r>
          </w:p>
        </w:tc>
      </w:tr>
      <w:tr w:rsidR="00E361AA" w:rsidRPr="00C3219B" w14:paraId="16337043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6515CE9F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593" w:type="dxa"/>
          </w:tcPr>
          <w:p w14:paraId="10A49D4E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0.129</w:t>
            </w:r>
          </w:p>
        </w:tc>
      </w:tr>
      <w:tr w:rsidR="00E361AA" w:rsidRPr="00C3219B" w14:paraId="795744FD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4E667349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Mixed  Waste Electrical and Electronic Equipment   (WEEE )</w:t>
            </w:r>
          </w:p>
        </w:tc>
        <w:tc>
          <w:tcPr>
            <w:tcW w:w="1593" w:type="dxa"/>
          </w:tcPr>
          <w:p w14:paraId="4B619328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0.113</w:t>
            </w:r>
          </w:p>
        </w:tc>
      </w:tr>
      <w:tr w:rsidR="00E361AA" w:rsidRPr="00C3219B" w14:paraId="050F0F8A" w14:textId="77777777" w:rsidTr="00A31869">
        <w:trPr>
          <w:trHeight w:hRule="exact" w:val="369"/>
          <w:jc w:val="center"/>
        </w:trPr>
        <w:tc>
          <w:tcPr>
            <w:tcW w:w="7423" w:type="dxa"/>
          </w:tcPr>
          <w:p w14:paraId="23FE877C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Mixed Wood</w:t>
            </w:r>
          </w:p>
        </w:tc>
        <w:tc>
          <w:tcPr>
            <w:tcW w:w="1593" w:type="dxa"/>
          </w:tcPr>
          <w:p w14:paraId="76A07756" w14:textId="77777777" w:rsidR="00E361AA" w:rsidRPr="00E31BC5" w:rsidRDefault="00E361AA" w:rsidP="00A31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BC5">
              <w:rPr>
                <w:rFonts w:ascii="Arial" w:hAnsi="Arial" w:cs="Arial"/>
                <w:b/>
                <w:bCs/>
                <w:sz w:val="24"/>
                <w:szCs w:val="24"/>
              </w:rPr>
              <w:t>0.307</w:t>
            </w:r>
          </w:p>
        </w:tc>
      </w:tr>
    </w:tbl>
    <w:p w14:paraId="5EF74024" w14:textId="77777777" w:rsidR="00E361AA" w:rsidRDefault="00E361AA"/>
    <w:sectPr w:rsidR="00E36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18D6" w14:textId="77777777" w:rsidR="00E361AA" w:rsidRDefault="00E361AA" w:rsidP="00E361AA">
      <w:pPr>
        <w:spacing w:after="0" w:line="240" w:lineRule="auto"/>
      </w:pPr>
      <w:r>
        <w:separator/>
      </w:r>
    </w:p>
  </w:endnote>
  <w:endnote w:type="continuationSeparator" w:id="0">
    <w:p w14:paraId="635D9E6E" w14:textId="77777777" w:rsidR="00E361AA" w:rsidRDefault="00E361AA" w:rsidP="00E3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457C" w14:textId="77777777" w:rsidR="00E361AA" w:rsidRDefault="00E361AA" w:rsidP="00E361AA">
      <w:pPr>
        <w:spacing w:after="0" w:line="240" w:lineRule="auto"/>
      </w:pPr>
      <w:r>
        <w:separator/>
      </w:r>
    </w:p>
  </w:footnote>
  <w:footnote w:type="continuationSeparator" w:id="0">
    <w:p w14:paraId="08EEBF84" w14:textId="77777777" w:rsidR="00E361AA" w:rsidRDefault="00E361AA" w:rsidP="00E36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AA"/>
    <w:rsid w:val="006816D6"/>
    <w:rsid w:val="00BC0C1C"/>
    <w:rsid w:val="00E31BC5"/>
    <w:rsid w:val="00E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3099"/>
  <w15:chartTrackingRefBased/>
  <w15:docId w15:val="{96107A4C-E479-42F9-98B0-B04214BC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61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1A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3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6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1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2</cp:revision>
  <dcterms:created xsi:type="dcterms:W3CDTF">2022-09-06T14:22:00Z</dcterms:created>
  <dcterms:modified xsi:type="dcterms:W3CDTF">2022-09-06T14:50:00Z</dcterms:modified>
</cp:coreProperties>
</file>