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E94C2" w14:textId="11F30473" w:rsidR="00087FD8" w:rsidRPr="002162DB" w:rsidRDefault="00583B25" w:rsidP="00583B25">
      <w:pPr>
        <w:tabs>
          <w:tab w:val="left" w:pos="12852"/>
          <w:tab w:val="right" w:pos="13958"/>
        </w:tabs>
        <w:rPr>
          <w:b/>
        </w:rPr>
      </w:pPr>
      <w:r>
        <w:rPr>
          <w:b/>
        </w:rPr>
        <w:tab/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837"/>
        <w:gridCol w:w="835"/>
        <w:gridCol w:w="827"/>
        <w:gridCol w:w="781"/>
        <w:gridCol w:w="781"/>
        <w:gridCol w:w="786"/>
        <w:gridCol w:w="781"/>
        <w:gridCol w:w="781"/>
        <w:gridCol w:w="786"/>
        <w:gridCol w:w="781"/>
        <w:gridCol w:w="781"/>
        <w:gridCol w:w="786"/>
      </w:tblGrid>
      <w:tr w:rsidR="00583B25" w:rsidRPr="00502162" w14:paraId="3A24B931" w14:textId="77777777" w:rsidTr="00502162">
        <w:trPr>
          <w:trHeight w:val="360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17DDADC5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INDICATIVE CAPITAL PROGRAMME FOR PRUDENTIAL BORROWING PURPOSES</w:t>
            </w:r>
          </w:p>
          <w:p w14:paraId="2E60297F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583B25" w:rsidRPr="00502162" w14:paraId="5C0D7A63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  <w:hideMark/>
          </w:tcPr>
          <w:p w14:paraId="2DE14E4A" w14:textId="77777777" w:rsidR="00087FD8" w:rsidRPr="00502162" w:rsidRDefault="00087FD8" w:rsidP="0008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2" w:type="pct"/>
            <w:gridSpan w:val="3"/>
            <w:shd w:val="clear" w:color="auto" w:fill="auto"/>
            <w:noWrap/>
            <w:vAlign w:val="center"/>
            <w:hideMark/>
          </w:tcPr>
          <w:p w14:paraId="37853D48" w14:textId="29811F71" w:rsidR="00087FD8" w:rsidRPr="00502162" w:rsidRDefault="006349C8" w:rsidP="00D94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2020/21</w:t>
            </w:r>
          </w:p>
        </w:tc>
        <w:tc>
          <w:tcPr>
            <w:tcW w:w="857" w:type="pct"/>
            <w:gridSpan w:val="3"/>
            <w:shd w:val="clear" w:color="auto" w:fill="auto"/>
            <w:noWrap/>
            <w:vAlign w:val="center"/>
            <w:hideMark/>
          </w:tcPr>
          <w:p w14:paraId="0D8CC92D" w14:textId="0458DF6A" w:rsidR="00087FD8" w:rsidRPr="00502162" w:rsidRDefault="006349C8" w:rsidP="00D94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2021/22</w:t>
            </w:r>
          </w:p>
        </w:tc>
        <w:tc>
          <w:tcPr>
            <w:tcW w:w="857" w:type="pct"/>
            <w:gridSpan w:val="3"/>
            <w:shd w:val="clear" w:color="auto" w:fill="auto"/>
            <w:noWrap/>
            <w:vAlign w:val="center"/>
            <w:hideMark/>
          </w:tcPr>
          <w:p w14:paraId="6D0E8AE7" w14:textId="774CA24A" w:rsidR="00087FD8" w:rsidRPr="00502162" w:rsidRDefault="002448F8" w:rsidP="00D94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202</w:t>
            </w:r>
            <w:r w:rsidR="006349C8"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2</w:t>
            </w: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/2</w:t>
            </w:r>
            <w:r w:rsidR="006349C8"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57" w:type="pct"/>
            <w:gridSpan w:val="3"/>
            <w:shd w:val="clear" w:color="auto" w:fill="auto"/>
            <w:noWrap/>
            <w:vAlign w:val="center"/>
            <w:hideMark/>
          </w:tcPr>
          <w:p w14:paraId="61F3ABAA" w14:textId="163893D7" w:rsidR="00087FD8" w:rsidRPr="00502162" w:rsidRDefault="002448F8" w:rsidP="00D94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202</w:t>
            </w:r>
            <w:r w:rsidR="006349C8"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3/24</w:t>
            </w:r>
          </w:p>
        </w:tc>
      </w:tr>
      <w:tr w:rsidR="00583B25" w:rsidRPr="00502162" w14:paraId="1F4C5D09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  <w:hideMark/>
          </w:tcPr>
          <w:p w14:paraId="0C1D1BCF" w14:textId="77777777" w:rsidR="00087FD8" w:rsidRPr="00502162" w:rsidRDefault="00087FD8" w:rsidP="0008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SCHEME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14:paraId="53C080A1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INT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14:paraId="1B1395AE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EXT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5961EAFB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C8096EC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INT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C2A9941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EXT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59460AF5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F1F499E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INT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E5832D4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EXT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38A2AF61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42EF733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INT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8CE4D00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EXT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0D6CBAF1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Total</w:t>
            </w:r>
          </w:p>
        </w:tc>
      </w:tr>
      <w:tr w:rsidR="00583B25" w:rsidRPr="00502162" w14:paraId="44C84606" w14:textId="77777777" w:rsidTr="00502162">
        <w:trPr>
          <w:trHeight w:val="315"/>
        </w:trPr>
        <w:tc>
          <w:tcPr>
            <w:tcW w:w="1516" w:type="pct"/>
            <w:shd w:val="clear" w:color="auto" w:fill="auto"/>
            <w:noWrap/>
            <w:vAlign w:val="bottom"/>
            <w:hideMark/>
          </w:tcPr>
          <w:p w14:paraId="4F99DF8F" w14:textId="77777777" w:rsidR="00087FD8" w:rsidRPr="00502162" w:rsidRDefault="00087FD8" w:rsidP="0008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14:paraId="5D22611E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14:paraId="0AF49285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63A5AAE4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599DDF8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AE55792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2B5D6C22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A0A2400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213F110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4213BD37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A4ECEFC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C675186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72AF2917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£m</w:t>
            </w:r>
          </w:p>
        </w:tc>
      </w:tr>
      <w:tr w:rsidR="00583B25" w:rsidRPr="00502162" w14:paraId="2EA2EF16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  <w:hideMark/>
          </w:tcPr>
          <w:p w14:paraId="20A47138" w14:textId="77777777" w:rsidR="006349C8" w:rsidRPr="00502162" w:rsidRDefault="006349C8" w:rsidP="00343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  <w:p w14:paraId="523338F5" w14:textId="20DEDBD6" w:rsidR="00087FD8" w:rsidRPr="00502162" w:rsidRDefault="00087FD8" w:rsidP="00343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 xml:space="preserve">HWRC </w:t>
            </w:r>
            <w:r w:rsidR="00343C75"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Access management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14:paraId="121CF49C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14:paraId="7BE0C3D5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78C5C74C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67BB7CD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34723CA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3B34E0F0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6A627E2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F54FAFE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5A2DBFB5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8207000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F758364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5A3E99E6" w14:textId="77777777" w:rsidR="00087FD8" w:rsidRPr="00502162" w:rsidRDefault="00087FD8" w:rsidP="00087FD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</w:tr>
      <w:tr w:rsidR="006349C8" w:rsidRPr="00502162" w14:paraId="3D038371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  <w:hideMark/>
          </w:tcPr>
          <w:p w14:paraId="3BBAF35D" w14:textId="77777777" w:rsidR="006349C8" w:rsidRPr="00502162" w:rsidRDefault="006349C8" w:rsidP="006349C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Roll out of access control pilot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0E16FE7F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232DFB19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3606A0F6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759BDA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08CDAA08" w14:textId="2353C33C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0.040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550099C5" w14:textId="3B4D135A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0.040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318027F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B247324" w14:textId="1F38622F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0.020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6061FDF9" w14:textId="263CD00E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0.020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A5927C1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956D8FA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0.020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53CEBBB2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0.020</w:t>
            </w:r>
          </w:p>
        </w:tc>
      </w:tr>
      <w:tr w:rsidR="006349C8" w:rsidRPr="00502162" w14:paraId="22053A82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4AD64F7B" w14:textId="77777777" w:rsidR="006349C8" w:rsidRPr="00502162" w:rsidRDefault="006349C8" w:rsidP="0063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Rainhill HWRC entrance control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1AB3FBD3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05D094D7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2DEA9EA6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CD5160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5BAEE93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5F5F43AF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4B478F3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A90DD16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227E9AE4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E08E714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695EAB1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20596F0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6349C8" w:rsidRPr="00502162" w14:paraId="27A89A26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3DA25455" w14:textId="77777777" w:rsidR="006349C8" w:rsidRPr="00502162" w:rsidRDefault="006349C8" w:rsidP="0063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Bidston HWRC entrance control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178A292F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2A5A9D8F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0.038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715B343D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0.038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2EFF854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B168535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0A01222A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8886BEA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4A0D4DC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3912E87E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56E0B2F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09AFC2A6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36CB131A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6349C8" w:rsidRPr="00502162" w14:paraId="3AB8E824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  <w:hideMark/>
          </w:tcPr>
          <w:p w14:paraId="47A44F4D" w14:textId="77777777" w:rsidR="006349C8" w:rsidRPr="00502162" w:rsidRDefault="006349C8" w:rsidP="0063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  <w:p w14:paraId="05831791" w14:textId="77777777" w:rsidR="006349C8" w:rsidRPr="00502162" w:rsidRDefault="006349C8" w:rsidP="0063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HWRC Strategic Review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112BB9F2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5589291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09FA4FB2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2D00833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1D770A1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2108C41B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857FDB2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2AC973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0231F4FF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1909036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1F93C97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41963696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6349C8" w:rsidRPr="00502162" w14:paraId="7286774F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  <w:hideMark/>
          </w:tcPr>
          <w:p w14:paraId="62AE8A23" w14:textId="77777777" w:rsidR="006349C8" w:rsidRPr="00502162" w:rsidRDefault="006349C8" w:rsidP="006349C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Potential Access control changes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5CF6517B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70A0C3AE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627FEEE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0FD2E7E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BED8D69" w14:textId="7F46AAD8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0.200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1356D5BB" w14:textId="26681A19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0.200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05521FA9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A9536C4" w14:textId="060660D6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0962C2AA" w14:textId="3DBDAA9D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CD2B5D9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A970140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7E17CFA9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6349C8" w:rsidRPr="00502162" w14:paraId="418B028C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2B9C07B6" w14:textId="77777777" w:rsidR="006349C8" w:rsidRPr="00502162" w:rsidRDefault="006349C8" w:rsidP="0063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Ravenhead</w:t>
            </w:r>
            <w:proofErr w:type="spellEnd"/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 xml:space="preserve"> review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1BE0AE41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1589C4FD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6156DB6D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C2CC34E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C4D77F4" w14:textId="32DAEA3B" w:rsidR="006349C8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0.050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02FFA5B5" w14:textId="74E69FC0" w:rsidR="006349C8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0.050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484D0F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6518720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50B9969D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AD3E384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DCC410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0FE78FF9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6349C8" w:rsidRPr="00502162" w14:paraId="1C9B5198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0CED8C74" w14:textId="77777777" w:rsidR="006349C8" w:rsidRPr="00502162" w:rsidRDefault="006349C8" w:rsidP="006349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eastAsia="en-GB"/>
              </w:rPr>
              <w:t>Potential Infrastructure changes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1031FE95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690055B2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4CE47703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3B696C3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EC2AD87" w14:textId="214C5CFB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</w:t>
            </w:r>
            <w:r w:rsidR="00E97587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4D87E318" w14:textId="200A2AE0" w:rsidR="006349C8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0.160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11FDB65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E309D10" w14:textId="334B65F9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5A0653E4" w14:textId="35DE4BFC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FCD2D04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D44CE77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13B1872C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</w:tr>
      <w:tr w:rsidR="006349C8" w:rsidRPr="00502162" w14:paraId="317448A6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0D95E6F3" w14:textId="77777777" w:rsidR="006349C8" w:rsidRPr="00502162" w:rsidRDefault="006349C8" w:rsidP="0063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Replacement pumps – Sefton lagoon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4AC9AAA1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35A3BEBA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65D8B00C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44E6AB54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0478FBA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3461C716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61F5BC7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C10B165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477229D6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01BBCEC9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CF8B8E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0CDA657E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6349C8" w:rsidRPr="00502162" w14:paraId="00389F31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5513D2C8" w14:textId="77777777" w:rsidR="006349C8" w:rsidRPr="00502162" w:rsidRDefault="006349C8" w:rsidP="0063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Climate emergency measures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748A319F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749EA156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04A054C2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0.050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5E05B57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B1CC94F" w14:textId="523AB3CF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7A63B815" w14:textId="736F3B9C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E99FC6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4750882" w14:textId="5D8695B4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28D43E31" w14:textId="5B9BDE4A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162A4E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05D4094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448367F9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0.100</w:t>
            </w:r>
          </w:p>
        </w:tc>
      </w:tr>
      <w:tr w:rsidR="00502162" w:rsidRPr="00502162" w14:paraId="533AA84D" w14:textId="77777777" w:rsidTr="00063A57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5CD3664A" w14:textId="77777777" w:rsidR="00502162" w:rsidRPr="00502162" w:rsidRDefault="00502162" w:rsidP="00063A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Carbon woodland planning etc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3507FC2D" w14:textId="77777777" w:rsidR="00502162" w:rsidRPr="00502162" w:rsidRDefault="00502162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0E621548" w14:textId="77777777" w:rsidR="00502162" w:rsidRPr="00502162" w:rsidRDefault="00502162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63D710D8" w14:textId="77777777" w:rsidR="00502162" w:rsidRPr="00502162" w:rsidRDefault="00502162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0.010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4CAE1652" w14:textId="77777777" w:rsidR="00502162" w:rsidRPr="00502162" w:rsidRDefault="00502162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4D9B1830" w14:textId="5120E36D" w:rsidR="00502162" w:rsidRPr="00502162" w:rsidRDefault="00E97587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51FBBF74" w14:textId="78127AD9" w:rsidR="00502162" w:rsidRPr="00502162" w:rsidRDefault="00E97587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41ECB310" w14:textId="77777777" w:rsidR="00502162" w:rsidRPr="00502162" w:rsidRDefault="00502162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09E3233" w14:textId="77777777" w:rsidR="00502162" w:rsidRPr="00502162" w:rsidRDefault="00502162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3FF889A5" w14:textId="77777777" w:rsidR="00502162" w:rsidRPr="00502162" w:rsidRDefault="00502162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CC564D8" w14:textId="77777777" w:rsidR="00502162" w:rsidRPr="00502162" w:rsidRDefault="00502162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BBA8D81" w14:textId="77777777" w:rsidR="00502162" w:rsidRPr="00502162" w:rsidRDefault="00502162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3ED3824D" w14:textId="77777777" w:rsidR="00502162" w:rsidRPr="00502162" w:rsidRDefault="00502162" w:rsidP="00063A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6349C8" w:rsidRPr="00502162" w14:paraId="6A6518B5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173FC537" w14:textId="3142DDA1" w:rsidR="006349C8" w:rsidRPr="00502162" w:rsidRDefault="00502162" w:rsidP="0063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Re-use shops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047D7B1E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5CE8EF37" w14:textId="629D3B91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6F2E01A7" w14:textId="6D3D456C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3024C91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A403BE8" w14:textId="0C76CC1D" w:rsidR="006349C8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</w:t>
            </w:r>
            <w:r w:rsidR="00E97587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.170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2D46F5F8" w14:textId="2BC5F74C" w:rsidR="006349C8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</w:t>
            </w:r>
            <w:r w:rsidR="00E97587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1</w:t>
            </w: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7</w:t>
            </w:r>
            <w:r w:rsidR="00E97587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656F7E6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170ED00" w14:textId="3A39B8F5" w:rsidR="006349C8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0.075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0440E68E" w14:textId="27C18B4A" w:rsidR="006349C8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0.075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48D988FD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C691C9D" w14:textId="07971764" w:rsidR="006349C8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0.075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477B908C" w14:textId="79D9D2D5" w:rsidR="006349C8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0.075</w:t>
            </w:r>
          </w:p>
        </w:tc>
      </w:tr>
      <w:tr w:rsidR="00E97587" w:rsidRPr="00502162" w14:paraId="528D826D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3D90915E" w14:textId="3656A037" w:rsidR="00E97587" w:rsidRPr="00502162" w:rsidRDefault="00E97587" w:rsidP="0063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EV charging points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6E259BDC" w14:textId="77777777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33D94986" w14:textId="77777777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31E6643C" w14:textId="77777777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EA0215E" w14:textId="77777777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02D0F9C" w14:textId="567F5EE5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2BBC7BE9" w14:textId="1FF2C80C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8EA61DF" w14:textId="77777777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2B9AC1C" w14:textId="77777777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380C9101" w14:textId="77777777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5239D3E" w14:textId="77777777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254311C" w14:textId="77777777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02ECD3FF" w14:textId="77777777" w:rsidR="00E97587" w:rsidRPr="00502162" w:rsidRDefault="00E97587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502162" w:rsidRPr="00502162" w14:paraId="50076858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1074F4A8" w14:textId="4172751D" w:rsidR="00502162" w:rsidRPr="00502162" w:rsidRDefault="00502162" w:rsidP="0063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Bidston Fire Suppression system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71DA9523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69986430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164864AD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24AEF27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FC58EBF" w14:textId="117D0658" w:rsidR="00502162" w:rsidRPr="000B0134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0B0134"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  <w:lang w:eastAsia="en-GB"/>
              </w:rPr>
              <w:t>0.750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19021EAA" w14:textId="56B739AA" w:rsidR="00502162" w:rsidRPr="000B0134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0B0134"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  <w:lang w:eastAsia="en-GB"/>
              </w:rPr>
              <w:t>0.750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015F1B1B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89F88E4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5B536181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8D06C87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EE048A3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5D4F8DFF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502162" w:rsidRPr="00502162" w14:paraId="4F382D5E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1CA1CF65" w14:textId="62A6928F" w:rsidR="00502162" w:rsidRPr="00502162" w:rsidRDefault="00E97587" w:rsidP="0063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 xml:space="preserve">       </w:t>
            </w:r>
            <w:r w:rsidR="00502162"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(contribution from contractor)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069E2425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7BDD59BB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75C86745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42ECA83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21BD497" w14:textId="3847FF0F" w:rsidR="00502162" w:rsidRPr="000B0134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0B0134"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  <w:lang w:eastAsia="en-GB"/>
              </w:rPr>
              <w:t>-0.300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70B765E4" w14:textId="03501DD7" w:rsidR="00502162" w:rsidRPr="000B0134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0B0134"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  <w:lang w:eastAsia="en-GB"/>
              </w:rPr>
              <w:t>-0.300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46CCCF25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A3386E6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65CAF1D4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5AC4EC6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E56C5F7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51F56BDF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502162" w:rsidRPr="00502162" w14:paraId="4FE0655D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1C9AF162" w14:textId="2412D04B" w:rsidR="00502162" w:rsidRPr="00502162" w:rsidRDefault="00E97587" w:rsidP="0063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 xml:space="preserve">       </w:t>
            </w:r>
            <w:r w:rsidR="00502162"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7F2B0AD3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314B32C5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2CE77B9F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477E4440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520D1BA6" w14:textId="19680ACF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0.450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5BEA8552" w14:textId="72D7E61A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0.450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4F0988B5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BCE7380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7A31D6FA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5114116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1FAC407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6C3F34FB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502162" w:rsidRPr="00502162" w14:paraId="59C13004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</w:tcPr>
          <w:p w14:paraId="77E886EA" w14:textId="77777777" w:rsidR="00502162" w:rsidRPr="00502162" w:rsidRDefault="00502162" w:rsidP="0063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2E8CC8E1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6A031B9B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1446E82C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F4591CF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AF7AA63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7A5058ED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7706871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E63AA11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4080211F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0E837F07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5ACDE12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33D05106" w14:textId="77777777" w:rsidR="00502162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6349C8" w:rsidRPr="00502162" w14:paraId="704D3D38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  <w:hideMark/>
          </w:tcPr>
          <w:p w14:paraId="0F30DFAC" w14:textId="77777777" w:rsidR="006349C8" w:rsidRPr="00502162" w:rsidRDefault="006349C8" w:rsidP="0063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  <w:p w14:paraId="50EBA382" w14:textId="77777777" w:rsidR="006349C8" w:rsidRPr="00502162" w:rsidRDefault="006349C8" w:rsidP="00634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CLOSED LANDFILL SITES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7AECA1CB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6307D457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3E6A0784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04AF1ABD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4CA17896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699BE79C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D1132B3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37D2CD80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2D22847D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04172D9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09DFB49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661FE2D0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6349C8" w:rsidRPr="00502162" w14:paraId="56E83BE3" w14:textId="77777777" w:rsidTr="00502162">
        <w:trPr>
          <w:trHeight w:val="300"/>
        </w:trPr>
        <w:tc>
          <w:tcPr>
            <w:tcW w:w="1516" w:type="pct"/>
            <w:shd w:val="clear" w:color="auto" w:fill="auto"/>
            <w:noWrap/>
            <w:vAlign w:val="bottom"/>
            <w:hideMark/>
          </w:tcPr>
          <w:p w14:paraId="5E32909E" w14:textId="77777777" w:rsidR="006349C8" w:rsidRPr="00502162" w:rsidRDefault="006349C8" w:rsidP="0063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Replacement of flare*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54E2E03A" w14:textId="5BE1CA82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1EC10151" w14:textId="0022D4BE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6D5C37A5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05CFB021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0BA486C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41D36140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546AFBC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3D0B72E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59105187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62147E82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4746329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6B0FC43D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6349C8" w:rsidRPr="00502162" w14:paraId="1623913B" w14:textId="77777777" w:rsidTr="00502162">
        <w:trPr>
          <w:trHeight w:val="375"/>
        </w:trPr>
        <w:tc>
          <w:tcPr>
            <w:tcW w:w="1516" w:type="pct"/>
            <w:shd w:val="clear" w:color="auto" w:fill="auto"/>
            <w:noWrap/>
            <w:vAlign w:val="bottom"/>
            <w:hideMark/>
          </w:tcPr>
          <w:p w14:paraId="0C826FBE" w14:textId="77777777" w:rsidR="006349C8" w:rsidRPr="00502162" w:rsidRDefault="006349C8" w:rsidP="006349C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14:paraId="0305886B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064F33C9" w14:textId="69AE3503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  <w:t>0.237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14:paraId="2782615E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  <w:t>0.237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4FDE1839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6541F6F" w14:textId="4488807E" w:rsidR="006349C8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  <w:t>1.</w:t>
            </w:r>
            <w:r w:rsidR="000B013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  <w:t>206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3446A384" w14:textId="669B935C" w:rsidR="006349C8" w:rsidRPr="00502162" w:rsidRDefault="00502162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  <w:t>1.</w:t>
            </w:r>
            <w:r w:rsidR="000B013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  <w:t>206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4FBCFA7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1B5A0533" w14:textId="52BD4DBB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  <w:t>0.295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67862C99" w14:textId="356859C5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  <w:t>0.295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2169D6D4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4635668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  <w:t>0.295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14:paraId="21F6DA5B" w14:textId="77777777" w:rsidR="006349C8" w:rsidRPr="00502162" w:rsidRDefault="006349C8" w:rsidP="006349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02162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n-GB"/>
              </w:rPr>
              <w:t>0.295</w:t>
            </w:r>
          </w:p>
        </w:tc>
      </w:tr>
    </w:tbl>
    <w:p w14:paraId="6D873270" w14:textId="77777777" w:rsidR="002162DB" w:rsidRPr="00502162" w:rsidRDefault="002162DB">
      <w:pPr>
        <w:rPr>
          <w:i/>
          <w:sz w:val="16"/>
          <w:szCs w:val="16"/>
        </w:rPr>
      </w:pPr>
    </w:p>
    <w:p w14:paraId="76A6E0C1" w14:textId="0F05D822" w:rsidR="00087FD8" w:rsidRPr="002162DB" w:rsidRDefault="002162DB">
      <w:pPr>
        <w:rPr>
          <w:i/>
          <w:sz w:val="18"/>
          <w:szCs w:val="18"/>
        </w:rPr>
      </w:pPr>
      <w:r w:rsidRPr="002162DB">
        <w:rPr>
          <w:i/>
          <w:sz w:val="18"/>
          <w:szCs w:val="18"/>
        </w:rPr>
        <w:t>* Flare replacement planned for 20</w:t>
      </w:r>
      <w:r w:rsidR="006349C8">
        <w:rPr>
          <w:i/>
          <w:sz w:val="18"/>
          <w:szCs w:val="18"/>
        </w:rPr>
        <w:t>20-21</w:t>
      </w:r>
      <w:r w:rsidRPr="002162DB">
        <w:rPr>
          <w:i/>
          <w:sz w:val="18"/>
          <w:szCs w:val="18"/>
        </w:rPr>
        <w:t xml:space="preserve"> – may slip into 202</w:t>
      </w:r>
      <w:r w:rsidR="006349C8">
        <w:rPr>
          <w:i/>
          <w:sz w:val="18"/>
          <w:szCs w:val="18"/>
        </w:rPr>
        <w:t>1</w:t>
      </w:r>
      <w:r w:rsidRPr="002162DB">
        <w:rPr>
          <w:i/>
          <w:sz w:val="18"/>
          <w:szCs w:val="18"/>
        </w:rPr>
        <w:t>-2</w:t>
      </w:r>
      <w:r w:rsidR="006349C8">
        <w:rPr>
          <w:i/>
          <w:sz w:val="18"/>
          <w:szCs w:val="18"/>
        </w:rPr>
        <w:t>2</w:t>
      </w:r>
      <w:r w:rsidRPr="002162DB">
        <w:rPr>
          <w:i/>
          <w:sz w:val="18"/>
          <w:szCs w:val="18"/>
        </w:rPr>
        <w:t xml:space="preserve"> – so approval is requested for flexible approach to timing on this part of the programme</w:t>
      </w:r>
    </w:p>
    <w:sectPr w:rsidR="00087FD8" w:rsidRPr="002162DB" w:rsidSect="00087FD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817FF" w14:textId="77777777" w:rsidR="00681107" w:rsidRDefault="00681107" w:rsidP="00681107">
      <w:pPr>
        <w:spacing w:after="0" w:line="240" w:lineRule="auto"/>
      </w:pPr>
      <w:r>
        <w:separator/>
      </w:r>
    </w:p>
  </w:endnote>
  <w:endnote w:type="continuationSeparator" w:id="0">
    <w:p w14:paraId="20CDE157" w14:textId="77777777" w:rsidR="00681107" w:rsidRDefault="00681107" w:rsidP="0068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AAA7F" w14:textId="77777777" w:rsidR="00681107" w:rsidRDefault="00681107" w:rsidP="00681107">
      <w:pPr>
        <w:spacing w:after="0" w:line="240" w:lineRule="auto"/>
      </w:pPr>
      <w:r>
        <w:separator/>
      </w:r>
    </w:p>
  </w:footnote>
  <w:footnote w:type="continuationSeparator" w:id="0">
    <w:p w14:paraId="19AD535C" w14:textId="77777777" w:rsidR="00681107" w:rsidRDefault="00681107" w:rsidP="0068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33A69" w14:textId="118E7335" w:rsidR="00681107" w:rsidRDefault="002D315E" w:rsidP="00681107">
    <w:pPr>
      <w:pStyle w:val="Header"/>
      <w:jc w:val="right"/>
    </w:pPr>
    <w:r>
      <w:rPr>
        <w:b/>
        <w:bCs/>
        <w:sz w:val="36"/>
        <w:szCs w:val="36"/>
      </w:rPr>
      <w:t>8</w:t>
    </w:r>
    <w:r w:rsidR="00681107">
      <w:t xml:space="preserve"> </w:t>
    </w:r>
    <w:r w:rsidR="00681107" w:rsidRPr="00087FD8">
      <w:rPr>
        <w:b/>
      </w:rPr>
      <w:t>A</w:t>
    </w:r>
    <w:r w:rsidR="00681107">
      <w:rPr>
        <w:b/>
      </w:rPr>
      <w:t>ppendix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174"/>
    <w:multiLevelType w:val="hybridMultilevel"/>
    <w:tmpl w:val="FCA6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D8"/>
    <w:rsid w:val="00087FD8"/>
    <w:rsid w:val="000B0134"/>
    <w:rsid w:val="001161C2"/>
    <w:rsid w:val="001565D2"/>
    <w:rsid w:val="0016219B"/>
    <w:rsid w:val="002162DB"/>
    <w:rsid w:val="002448F8"/>
    <w:rsid w:val="002D315E"/>
    <w:rsid w:val="00343C75"/>
    <w:rsid w:val="00344C60"/>
    <w:rsid w:val="00502162"/>
    <w:rsid w:val="00583B25"/>
    <w:rsid w:val="005E344C"/>
    <w:rsid w:val="006349C8"/>
    <w:rsid w:val="00681107"/>
    <w:rsid w:val="00C90DA9"/>
    <w:rsid w:val="00D94E4D"/>
    <w:rsid w:val="00E97587"/>
    <w:rsid w:val="00F9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5C4C"/>
  <w15:docId w15:val="{E9C3154D-8B7C-492D-8D47-01C628FD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107"/>
  </w:style>
  <w:style w:type="paragraph" w:styleId="Footer">
    <w:name w:val="footer"/>
    <w:basedOn w:val="Normal"/>
    <w:link w:val="FooterChar"/>
    <w:uiPriority w:val="99"/>
    <w:unhideWhenUsed/>
    <w:rsid w:val="00681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Peter</dc:creator>
  <cp:lastModifiedBy>Muir, Amber</cp:lastModifiedBy>
  <cp:revision>3</cp:revision>
  <dcterms:created xsi:type="dcterms:W3CDTF">2021-01-18T13:32:00Z</dcterms:created>
  <dcterms:modified xsi:type="dcterms:W3CDTF">2021-01-19T13:50:00Z</dcterms:modified>
</cp:coreProperties>
</file>