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75300" w14:textId="4BB912F2" w:rsidR="00973AD5" w:rsidRDefault="00973AD5"/>
    <w:tbl>
      <w:tblPr>
        <w:tblW w:w="10393" w:type="dxa"/>
        <w:tblInd w:w="324" w:type="dxa"/>
        <w:tblLook w:val="04A0" w:firstRow="1" w:lastRow="0" w:firstColumn="1" w:lastColumn="0" w:noHBand="0" w:noVBand="1"/>
      </w:tblPr>
      <w:tblGrid>
        <w:gridCol w:w="1751"/>
        <w:gridCol w:w="2468"/>
        <w:gridCol w:w="2501"/>
        <w:gridCol w:w="1907"/>
        <w:gridCol w:w="1766"/>
      </w:tblGrid>
      <w:tr w:rsidR="008556C1" w:rsidRPr="001C4CB2" w14:paraId="33782ADD" w14:textId="77777777" w:rsidTr="008556C1">
        <w:trPr>
          <w:trHeight w:val="537"/>
        </w:trPr>
        <w:tc>
          <w:tcPr>
            <w:tcW w:w="10393" w:type="dxa"/>
            <w:gridSpan w:val="5"/>
            <w:tcBorders>
              <w:top w:val="single" w:sz="8" w:space="0" w:color="auto"/>
              <w:left w:val="single" w:sz="8" w:space="0" w:color="auto"/>
              <w:bottom w:val="single" w:sz="8" w:space="0" w:color="auto"/>
              <w:right w:val="single" w:sz="8" w:space="0" w:color="auto"/>
            </w:tcBorders>
            <w:shd w:val="clear" w:color="auto" w:fill="auto"/>
            <w:noWrap/>
            <w:vAlign w:val="bottom"/>
          </w:tcPr>
          <w:p w14:paraId="0C0BC7F5" w14:textId="77777777" w:rsidR="008556C1" w:rsidRDefault="008556C1" w:rsidP="00AD55E0">
            <w:pPr>
              <w:spacing w:line="240" w:lineRule="auto"/>
              <w:jc w:val="center"/>
              <w:rPr>
                <w:rFonts w:ascii="Calibri" w:hAnsi="Calibri" w:cs="Calibri"/>
                <w:b/>
                <w:bCs/>
                <w:color w:val="000000"/>
                <w:u w:val="single"/>
              </w:rPr>
            </w:pPr>
            <w:bookmarkStart w:id="0" w:name="_Hlk61008868"/>
          </w:p>
          <w:p w14:paraId="3B02C238" w14:textId="77777777" w:rsidR="008556C1" w:rsidRDefault="008556C1" w:rsidP="00AD55E0">
            <w:pPr>
              <w:spacing w:line="240" w:lineRule="auto"/>
              <w:jc w:val="center"/>
              <w:rPr>
                <w:rFonts w:ascii="Calibri" w:hAnsi="Calibri" w:cs="Calibri"/>
                <w:b/>
                <w:bCs/>
                <w:color w:val="000000"/>
                <w:u w:val="single"/>
              </w:rPr>
            </w:pPr>
            <w:r w:rsidRPr="005206D0">
              <w:rPr>
                <w:rFonts w:ascii="Calibri" w:hAnsi="Calibri" w:cs="Calibri"/>
                <w:b/>
                <w:bCs/>
                <w:color w:val="000000"/>
                <w:u w:val="single"/>
              </w:rPr>
              <w:t>202</w:t>
            </w:r>
            <w:r>
              <w:rPr>
                <w:rFonts w:ascii="Calibri" w:hAnsi="Calibri" w:cs="Calibri"/>
                <w:b/>
                <w:bCs/>
                <w:color w:val="000000"/>
                <w:u w:val="single"/>
              </w:rPr>
              <w:t>1</w:t>
            </w:r>
            <w:r w:rsidRPr="005206D0">
              <w:rPr>
                <w:rFonts w:ascii="Calibri" w:hAnsi="Calibri" w:cs="Calibri"/>
                <w:b/>
                <w:bCs/>
                <w:color w:val="000000"/>
                <w:u w:val="single"/>
              </w:rPr>
              <w:t>/2</w:t>
            </w:r>
            <w:r>
              <w:rPr>
                <w:rFonts w:ascii="Calibri" w:hAnsi="Calibri" w:cs="Calibri"/>
                <w:b/>
                <w:bCs/>
                <w:color w:val="000000"/>
                <w:u w:val="single"/>
              </w:rPr>
              <w:t>2</w:t>
            </w:r>
            <w:r w:rsidRPr="005206D0">
              <w:rPr>
                <w:rFonts w:ascii="Calibri" w:hAnsi="Calibri" w:cs="Calibri"/>
                <w:b/>
                <w:bCs/>
                <w:color w:val="000000"/>
                <w:u w:val="single"/>
              </w:rPr>
              <w:t xml:space="preserve"> LEVY PER DISTRICT COMPARED TO 20</w:t>
            </w:r>
            <w:r>
              <w:rPr>
                <w:rFonts w:ascii="Calibri" w:hAnsi="Calibri" w:cs="Calibri"/>
                <w:b/>
                <w:bCs/>
                <w:color w:val="000000"/>
                <w:u w:val="single"/>
              </w:rPr>
              <w:t>20</w:t>
            </w:r>
            <w:r w:rsidRPr="005206D0">
              <w:rPr>
                <w:rFonts w:ascii="Calibri" w:hAnsi="Calibri" w:cs="Calibri"/>
                <w:b/>
                <w:bCs/>
                <w:color w:val="000000"/>
                <w:u w:val="single"/>
              </w:rPr>
              <w:t>/2</w:t>
            </w:r>
            <w:r>
              <w:rPr>
                <w:rFonts w:ascii="Calibri" w:hAnsi="Calibri" w:cs="Calibri"/>
                <w:b/>
                <w:bCs/>
                <w:color w:val="000000"/>
                <w:u w:val="single"/>
              </w:rPr>
              <w:t>1</w:t>
            </w:r>
            <w:r w:rsidRPr="005206D0">
              <w:rPr>
                <w:rFonts w:ascii="Calibri" w:hAnsi="Calibri" w:cs="Calibri"/>
                <w:b/>
                <w:bCs/>
                <w:color w:val="000000"/>
                <w:u w:val="single"/>
              </w:rPr>
              <w:t xml:space="preserve"> LEVY - Levy Increase </w:t>
            </w:r>
            <w:r>
              <w:rPr>
                <w:rFonts w:ascii="Calibri" w:hAnsi="Calibri" w:cs="Calibri"/>
                <w:b/>
                <w:bCs/>
                <w:color w:val="000000"/>
                <w:u w:val="single"/>
              </w:rPr>
              <w:t>0.11</w:t>
            </w:r>
            <w:r w:rsidRPr="005206D0">
              <w:rPr>
                <w:rFonts w:ascii="Calibri" w:hAnsi="Calibri" w:cs="Calibri"/>
                <w:b/>
                <w:bCs/>
                <w:color w:val="000000"/>
                <w:u w:val="single"/>
              </w:rPr>
              <w:t>%</w:t>
            </w:r>
          </w:p>
          <w:p w14:paraId="73E1AB5E" w14:textId="77777777" w:rsidR="008556C1" w:rsidRPr="001C4CB2" w:rsidRDefault="008556C1" w:rsidP="00AD55E0">
            <w:pPr>
              <w:spacing w:line="240" w:lineRule="auto"/>
              <w:jc w:val="center"/>
              <w:rPr>
                <w:rFonts w:ascii="Calibri" w:hAnsi="Calibri" w:cs="Calibri"/>
                <w:b/>
                <w:bCs/>
                <w:color w:val="000000"/>
              </w:rPr>
            </w:pPr>
          </w:p>
        </w:tc>
      </w:tr>
      <w:tr w:rsidR="008556C1" w:rsidRPr="001C4CB2" w14:paraId="4ACCBA5E" w14:textId="77777777" w:rsidTr="008556C1">
        <w:trPr>
          <w:trHeight w:val="537"/>
        </w:trPr>
        <w:tc>
          <w:tcPr>
            <w:tcW w:w="1751" w:type="dxa"/>
            <w:tcBorders>
              <w:top w:val="single" w:sz="8" w:space="0" w:color="auto"/>
              <w:left w:val="single" w:sz="8" w:space="0" w:color="auto"/>
              <w:bottom w:val="single" w:sz="8" w:space="0" w:color="auto"/>
              <w:right w:val="nil"/>
            </w:tcBorders>
            <w:shd w:val="clear" w:color="auto" w:fill="auto"/>
            <w:noWrap/>
            <w:vAlign w:val="bottom"/>
            <w:hideMark/>
          </w:tcPr>
          <w:p w14:paraId="2411218D" w14:textId="77777777" w:rsidR="008556C1" w:rsidRPr="001C4CB2" w:rsidRDefault="008556C1" w:rsidP="00AD55E0">
            <w:pPr>
              <w:spacing w:line="240" w:lineRule="auto"/>
              <w:rPr>
                <w:rFonts w:ascii="Calibri" w:hAnsi="Calibri" w:cs="Calibri"/>
                <w:b/>
                <w:bCs/>
                <w:color w:val="000000"/>
              </w:rPr>
            </w:pPr>
            <w:r>
              <w:rPr>
                <w:rFonts w:ascii="Calibri" w:eastAsia="Times New Roman" w:hAnsi="Calibri" w:cs="Calibri"/>
                <w:b/>
                <w:bCs/>
                <w:color w:val="000000"/>
                <w:lang w:eastAsia="en-GB"/>
              </w:rPr>
              <w:t> </w:t>
            </w:r>
          </w:p>
        </w:tc>
        <w:tc>
          <w:tcPr>
            <w:tcW w:w="2468" w:type="dxa"/>
            <w:tcBorders>
              <w:top w:val="single" w:sz="8" w:space="0" w:color="auto"/>
              <w:left w:val="nil"/>
              <w:bottom w:val="single" w:sz="8" w:space="0" w:color="auto"/>
              <w:right w:val="nil"/>
            </w:tcBorders>
            <w:shd w:val="clear" w:color="auto" w:fill="auto"/>
            <w:noWrap/>
            <w:vAlign w:val="bottom"/>
            <w:hideMark/>
          </w:tcPr>
          <w:p w14:paraId="4040D9B7" w14:textId="77777777" w:rsidR="008556C1" w:rsidRDefault="008556C1" w:rsidP="00AD55E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2020/21 Levy</w:t>
            </w:r>
          </w:p>
          <w:p w14:paraId="12ED23DD" w14:textId="77777777" w:rsidR="008556C1" w:rsidRPr="001C4CB2" w:rsidRDefault="008556C1" w:rsidP="00AD55E0">
            <w:pPr>
              <w:spacing w:line="240" w:lineRule="auto"/>
              <w:jc w:val="center"/>
              <w:rPr>
                <w:rFonts w:ascii="Calibri" w:hAnsi="Calibri" w:cs="Calibri"/>
                <w:b/>
                <w:bCs/>
                <w:color w:val="000000"/>
              </w:rPr>
            </w:pPr>
            <w:r>
              <w:rPr>
                <w:rFonts w:ascii="Calibri" w:eastAsia="Times New Roman" w:hAnsi="Calibri" w:cs="Calibri"/>
                <w:b/>
                <w:bCs/>
                <w:color w:val="000000"/>
                <w:lang w:eastAsia="en-GB"/>
              </w:rPr>
              <w:t>£</w:t>
            </w:r>
          </w:p>
        </w:tc>
        <w:tc>
          <w:tcPr>
            <w:tcW w:w="2501" w:type="dxa"/>
            <w:tcBorders>
              <w:top w:val="single" w:sz="8" w:space="0" w:color="auto"/>
              <w:left w:val="nil"/>
              <w:bottom w:val="single" w:sz="8" w:space="0" w:color="auto"/>
              <w:right w:val="nil"/>
            </w:tcBorders>
            <w:shd w:val="clear" w:color="auto" w:fill="auto"/>
            <w:noWrap/>
            <w:vAlign w:val="bottom"/>
            <w:hideMark/>
          </w:tcPr>
          <w:p w14:paraId="2E859BB8" w14:textId="77777777" w:rsidR="008556C1" w:rsidRDefault="008556C1" w:rsidP="00AD55E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Proposed Levy 2021/22</w:t>
            </w:r>
          </w:p>
          <w:p w14:paraId="56B3B1CB" w14:textId="77777777" w:rsidR="008556C1" w:rsidRPr="001C4CB2" w:rsidRDefault="008556C1" w:rsidP="00AD55E0">
            <w:pPr>
              <w:spacing w:line="240" w:lineRule="auto"/>
              <w:jc w:val="center"/>
              <w:rPr>
                <w:rFonts w:ascii="Calibri" w:hAnsi="Calibri" w:cs="Calibri"/>
                <w:b/>
                <w:bCs/>
                <w:color w:val="000000"/>
              </w:rPr>
            </w:pPr>
            <w:r>
              <w:rPr>
                <w:rFonts w:ascii="Calibri" w:eastAsia="Times New Roman" w:hAnsi="Calibri" w:cs="Calibri"/>
                <w:b/>
                <w:bCs/>
                <w:color w:val="000000"/>
                <w:lang w:eastAsia="en-GB"/>
              </w:rPr>
              <w:t>£</w:t>
            </w:r>
          </w:p>
        </w:tc>
        <w:tc>
          <w:tcPr>
            <w:tcW w:w="1907" w:type="dxa"/>
            <w:tcBorders>
              <w:top w:val="single" w:sz="8" w:space="0" w:color="auto"/>
              <w:left w:val="nil"/>
              <w:bottom w:val="single" w:sz="8" w:space="0" w:color="auto"/>
              <w:right w:val="nil"/>
            </w:tcBorders>
            <w:shd w:val="clear" w:color="auto" w:fill="auto"/>
            <w:noWrap/>
            <w:vAlign w:val="bottom"/>
            <w:hideMark/>
          </w:tcPr>
          <w:p w14:paraId="46B88B51" w14:textId="77777777" w:rsidR="008556C1" w:rsidRDefault="008556C1" w:rsidP="00AD55E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Increase/ Decrease (-)</w:t>
            </w:r>
          </w:p>
          <w:p w14:paraId="30C582B6" w14:textId="77777777" w:rsidR="008556C1" w:rsidRPr="001C4CB2" w:rsidRDefault="008556C1" w:rsidP="00AD55E0">
            <w:pPr>
              <w:spacing w:line="240" w:lineRule="auto"/>
              <w:jc w:val="center"/>
              <w:rPr>
                <w:rFonts w:ascii="Calibri" w:hAnsi="Calibri" w:cs="Calibri"/>
                <w:b/>
                <w:bCs/>
                <w:color w:val="000000"/>
              </w:rPr>
            </w:pPr>
            <w:r>
              <w:rPr>
                <w:rFonts w:ascii="Calibri" w:eastAsia="Times New Roman" w:hAnsi="Calibri" w:cs="Calibri"/>
                <w:b/>
                <w:bCs/>
                <w:color w:val="000000"/>
                <w:lang w:eastAsia="en-GB"/>
              </w:rPr>
              <w:t>£</w:t>
            </w:r>
          </w:p>
        </w:tc>
        <w:tc>
          <w:tcPr>
            <w:tcW w:w="1764" w:type="dxa"/>
            <w:tcBorders>
              <w:top w:val="single" w:sz="8" w:space="0" w:color="auto"/>
              <w:left w:val="nil"/>
              <w:bottom w:val="single" w:sz="8" w:space="0" w:color="auto"/>
              <w:right w:val="single" w:sz="8" w:space="0" w:color="auto"/>
            </w:tcBorders>
            <w:shd w:val="clear" w:color="auto" w:fill="auto"/>
            <w:noWrap/>
            <w:vAlign w:val="bottom"/>
            <w:hideMark/>
          </w:tcPr>
          <w:p w14:paraId="24344341" w14:textId="77777777" w:rsidR="008556C1" w:rsidRDefault="008556C1" w:rsidP="00AD55E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Increase/ Decrease</w:t>
            </w:r>
          </w:p>
          <w:p w14:paraId="0404E4DE" w14:textId="77777777" w:rsidR="008556C1" w:rsidRPr="001C4CB2" w:rsidRDefault="008556C1" w:rsidP="00AD55E0">
            <w:pPr>
              <w:spacing w:line="240" w:lineRule="auto"/>
              <w:jc w:val="center"/>
              <w:rPr>
                <w:rFonts w:ascii="Calibri" w:hAnsi="Calibri" w:cs="Calibri"/>
                <w:b/>
                <w:bCs/>
                <w:color w:val="000000"/>
              </w:rPr>
            </w:pPr>
            <w:r>
              <w:rPr>
                <w:rFonts w:ascii="Calibri" w:eastAsia="Times New Roman" w:hAnsi="Calibri" w:cs="Calibri"/>
                <w:b/>
                <w:bCs/>
                <w:color w:val="000000"/>
                <w:lang w:eastAsia="en-GB"/>
              </w:rPr>
              <w:t>%</w:t>
            </w:r>
          </w:p>
        </w:tc>
      </w:tr>
      <w:tr w:rsidR="008556C1" w:rsidRPr="001C4CB2" w14:paraId="7A1CD281" w14:textId="77777777" w:rsidTr="008556C1">
        <w:trPr>
          <w:trHeight w:val="296"/>
        </w:trPr>
        <w:tc>
          <w:tcPr>
            <w:tcW w:w="1751" w:type="dxa"/>
            <w:tcBorders>
              <w:top w:val="single" w:sz="8" w:space="0" w:color="auto"/>
              <w:left w:val="single" w:sz="8" w:space="0" w:color="auto"/>
              <w:bottom w:val="single" w:sz="8" w:space="0" w:color="auto"/>
              <w:right w:val="nil"/>
            </w:tcBorders>
            <w:shd w:val="clear" w:color="auto" w:fill="auto"/>
            <w:noWrap/>
            <w:vAlign w:val="bottom"/>
            <w:hideMark/>
          </w:tcPr>
          <w:p w14:paraId="2B1677F3" w14:textId="77777777" w:rsidR="008556C1" w:rsidRPr="001C4CB2" w:rsidRDefault="008556C1" w:rsidP="00AD55E0">
            <w:pPr>
              <w:spacing w:line="240" w:lineRule="auto"/>
              <w:rPr>
                <w:rFonts w:ascii="Calibri" w:hAnsi="Calibri" w:cs="Calibri"/>
                <w:b/>
                <w:bCs/>
                <w:color w:val="000000"/>
              </w:rPr>
            </w:pPr>
            <w:r>
              <w:rPr>
                <w:rFonts w:ascii="Calibri" w:eastAsia="Times New Roman" w:hAnsi="Calibri" w:cs="Calibri"/>
                <w:b/>
                <w:bCs/>
                <w:color w:val="000000"/>
                <w:lang w:eastAsia="en-GB"/>
              </w:rPr>
              <w:t>Knowsley</w:t>
            </w:r>
          </w:p>
        </w:tc>
        <w:tc>
          <w:tcPr>
            <w:tcW w:w="2468" w:type="dxa"/>
            <w:tcBorders>
              <w:top w:val="single" w:sz="8" w:space="0" w:color="auto"/>
              <w:left w:val="nil"/>
              <w:bottom w:val="single" w:sz="8" w:space="0" w:color="auto"/>
              <w:right w:val="nil"/>
            </w:tcBorders>
            <w:shd w:val="clear" w:color="auto" w:fill="auto"/>
            <w:noWrap/>
            <w:vAlign w:val="bottom"/>
            <w:hideMark/>
          </w:tcPr>
          <w:p w14:paraId="180469EA" w14:textId="77777777" w:rsidR="008556C1" w:rsidRPr="001F16F7" w:rsidRDefault="008556C1" w:rsidP="00AD55E0">
            <w:pPr>
              <w:spacing w:line="240" w:lineRule="auto"/>
              <w:jc w:val="right"/>
              <w:rPr>
                <w:rFonts w:ascii="Calibri" w:hAnsi="Calibri" w:cs="Calibri"/>
                <w:color w:val="000000"/>
                <w:sz w:val="24"/>
                <w:szCs w:val="24"/>
              </w:rPr>
            </w:pPr>
            <w:r>
              <w:rPr>
                <w:rFonts w:ascii="Calibri" w:eastAsia="Times New Roman" w:hAnsi="Calibri" w:cs="Calibri"/>
                <w:color w:val="000000"/>
                <w:lang w:eastAsia="en-GB"/>
              </w:rPr>
              <w:t>8,245,291</w:t>
            </w:r>
          </w:p>
        </w:tc>
        <w:tc>
          <w:tcPr>
            <w:tcW w:w="2501" w:type="dxa"/>
            <w:tcBorders>
              <w:top w:val="single" w:sz="8" w:space="0" w:color="auto"/>
              <w:left w:val="nil"/>
              <w:bottom w:val="single" w:sz="8" w:space="0" w:color="auto"/>
              <w:right w:val="nil"/>
            </w:tcBorders>
            <w:shd w:val="pct5" w:color="auto" w:fill="auto"/>
            <w:noWrap/>
            <w:vAlign w:val="bottom"/>
            <w:hideMark/>
          </w:tcPr>
          <w:p w14:paraId="7C5FF82B" w14:textId="77777777" w:rsidR="008556C1" w:rsidRPr="001F16F7" w:rsidRDefault="008556C1" w:rsidP="00AD55E0">
            <w:pPr>
              <w:spacing w:line="240" w:lineRule="auto"/>
              <w:jc w:val="right"/>
              <w:rPr>
                <w:rFonts w:ascii="Calibri" w:hAnsi="Calibri" w:cs="Calibri"/>
                <w:color w:val="000000"/>
                <w:sz w:val="24"/>
                <w:szCs w:val="24"/>
              </w:rPr>
            </w:pPr>
            <w:r>
              <w:rPr>
                <w:rFonts w:ascii="Calibri" w:hAnsi="Calibri" w:cs="Calibri"/>
                <w:color w:val="000000"/>
              </w:rPr>
              <w:t>8,425,838</w:t>
            </w:r>
          </w:p>
        </w:tc>
        <w:tc>
          <w:tcPr>
            <w:tcW w:w="1907" w:type="dxa"/>
            <w:tcBorders>
              <w:top w:val="single" w:sz="8" w:space="0" w:color="auto"/>
              <w:left w:val="nil"/>
              <w:bottom w:val="single" w:sz="8" w:space="0" w:color="auto"/>
              <w:right w:val="nil"/>
            </w:tcBorders>
            <w:shd w:val="clear" w:color="auto" w:fill="auto"/>
            <w:noWrap/>
            <w:vAlign w:val="bottom"/>
            <w:hideMark/>
          </w:tcPr>
          <w:p w14:paraId="08C07260" w14:textId="77777777" w:rsidR="008556C1" w:rsidRPr="001F16F7" w:rsidRDefault="008556C1" w:rsidP="00AD55E0">
            <w:pPr>
              <w:spacing w:line="240" w:lineRule="auto"/>
              <w:jc w:val="right"/>
              <w:rPr>
                <w:rFonts w:ascii="Calibri" w:hAnsi="Calibri" w:cs="Calibri"/>
                <w:color w:val="000000"/>
                <w:sz w:val="24"/>
                <w:szCs w:val="24"/>
              </w:rPr>
            </w:pPr>
            <w:r>
              <w:rPr>
                <w:rFonts w:ascii="Calibri" w:hAnsi="Calibri" w:cs="Calibri"/>
                <w:color w:val="000000"/>
              </w:rPr>
              <w:t>180,547</w:t>
            </w:r>
          </w:p>
        </w:tc>
        <w:tc>
          <w:tcPr>
            <w:tcW w:w="1764" w:type="dxa"/>
            <w:tcBorders>
              <w:top w:val="single" w:sz="8" w:space="0" w:color="auto"/>
              <w:left w:val="nil"/>
              <w:bottom w:val="single" w:sz="8" w:space="0" w:color="auto"/>
              <w:right w:val="single" w:sz="8" w:space="0" w:color="auto"/>
            </w:tcBorders>
            <w:shd w:val="clear" w:color="auto" w:fill="auto"/>
            <w:noWrap/>
            <w:vAlign w:val="bottom"/>
            <w:hideMark/>
          </w:tcPr>
          <w:p w14:paraId="59F07DF4" w14:textId="77777777" w:rsidR="008556C1" w:rsidRPr="001F16F7" w:rsidRDefault="008556C1" w:rsidP="00AD55E0">
            <w:pPr>
              <w:jc w:val="right"/>
              <w:rPr>
                <w:rFonts w:ascii="Calibri" w:hAnsi="Calibri" w:cs="Calibri"/>
                <w:color w:val="000000"/>
                <w:sz w:val="24"/>
                <w:szCs w:val="24"/>
              </w:rPr>
            </w:pPr>
            <w:r>
              <w:rPr>
                <w:rFonts w:ascii="Calibri" w:hAnsi="Calibri" w:cs="Calibri"/>
                <w:color w:val="000000"/>
              </w:rPr>
              <w:t>2.19</w:t>
            </w:r>
          </w:p>
        </w:tc>
      </w:tr>
      <w:tr w:rsidR="008556C1" w:rsidRPr="001C4CB2" w14:paraId="2DF1B49F" w14:textId="77777777" w:rsidTr="008556C1">
        <w:trPr>
          <w:trHeight w:val="296"/>
        </w:trPr>
        <w:tc>
          <w:tcPr>
            <w:tcW w:w="1751" w:type="dxa"/>
            <w:tcBorders>
              <w:top w:val="single" w:sz="8" w:space="0" w:color="auto"/>
              <w:left w:val="single" w:sz="8" w:space="0" w:color="auto"/>
              <w:bottom w:val="single" w:sz="8" w:space="0" w:color="auto"/>
              <w:right w:val="nil"/>
            </w:tcBorders>
            <w:shd w:val="clear" w:color="auto" w:fill="auto"/>
            <w:noWrap/>
            <w:vAlign w:val="bottom"/>
            <w:hideMark/>
          </w:tcPr>
          <w:p w14:paraId="3EC48909" w14:textId="77777777" w:rsidR="008556C1" w:rsidRPr="001C4CB2" w:rsidRDefault="008556C1" w:rsidP="00AD55E0">
            <w:pPr>
              <w:spacing w:line="240" w:lineRule="auto"/>
              <w:rPr>
                <w:rFonts w:ascii="Calibri" w:hAnsi="Calibri" w:cs="Calibri"/>
                <w:b/>
                <w:bCs/>
                <w:color w:val="000000"/>
              </w:rPr>
            </w:pPr>
            <w:r>
              <w:rPr>
                <w:rFonts w:ascii="Calibri" w:eastAsia="Times New Roman" w:hAnsi="Calibri" w:cs="Calibri"/>
                <w:b/>
                <w:bCs/>
                <w:color w:val="000000"/>
                <w:lang w:eastAsia="en-GB"/>
              </w:rPr>
              <w:t>Liverpool</w:t>
            </w:r>
          </w:p>
        </w:tc>
        <w:tc>
          <w:tcPr>
            <w:tcW w:w="2468" w:type="dxa"/>
            <w:tcBorders>
              <w:top w:val="single" w:sz="8" w:space="0" w:color="auto"/>
              <w:left w:val="nil"/>
              <w:bottom w:val="single" w:sz="8" w:space="0" w:color="auto"/>
              <w:right w:val="nil"/>
            </w:tcBorders>
            <w:shd w:val="clear" w:color="auto" w:fill="auto"/>
            <w:noWrap/>
            <w:vAlign w:val="bottom"/>
            <w:hideMark/>
          </w:tcPr>
          <w:p w14:paraId="14CA06F3" w14:textId="77777777" w:rsidR="008556C1" w:rsidRPr="001F16F7" w:rsidRDefault="008556C1" w:rsidP="00AD55E0">
            <w:pPr>
              <w:spacing w:line="240" w:lineRule="auto"/>
              <w:jc w:val="right"/>
              <w:rPr>
                <w:rFonts w:ascii="Calibri" w:hAnsi="Calibri" w:cs="Calibri"/>
                <w:color w:val="000000"/>
                <w:sz w:val="24"/>
                <w:szCs w:val="24"/>
              </w:rPr>
            </w:pPr>
            <w:r>
              <w:rPr>
                <w:rFonts w:ascii="Calibri" w:eastAsia="Times New Roman" w:hAnsi="Calibri" w:cs="Calibri"/>
                <w:color w:val="000000"/>
                <w:lang w:eastAsia="en-GB"/>
              </w:rPr>
              <w:t>27,240,570</w:t>
            </w:r>
          </w:p>
        </w:tc>
        <w:tc>
          <w:tcPr>
            <w:tcW w:w="2501" w:type="dxa"/>
            <w:tcBorders>
              <w:top w:val="single" w:sz="8" w:space="0" w:color="auto"/>
              <w:left w:val="nil"/>
              <w:bottom w:val="single" w:sz="8" w:space="0" w:color="auto"/>
              <w:right w:val="nil"/>
            </w:tcBorders>
            <w:shd w:val="pct5" w:color="auto" w:fill="auto"/>
            <w:noWrap/>
            <w:vAlign w:val="bottom"/>
            <w:hideMark/>
          </w:tcPr>
          <w:p w14:paraId="2579423D" w14:textId="77777777" w:rsidR="008556C1" w:rsidRPr="001F16F7" w:rsidRDefault="008556C1" w:rsidP="00AD55E0">
            <w:pPr>
              <w:jc w:val="right"/>
              <w:rPr>
                <w:rFonts w:ascii="Calibri" w:hAnsi="Calibri" w:cs="Calibri"/>
                <w:color w:val="000000"/>
                <w:sz w:val="24"/>
                <w:szCs w:val="24"/>
              </w:rPr>
            </w:pPr>
            <w:r>
              <w:rPr>
                <w:rFonts w:ascii="Calibri" w:hAnsi="Calibri" w:cs="Calibri"/>
                <w:color w:val="000000"/>
              </w:rPr>
              <w:t>27,285,102</w:t>
            </w:r>
          </w:p>
        </w:tc>
        <w:tc>
          <w:tcPr>
            <w:tcW w:w="1907" w:type="dxa"/>
            <w:tcBorders>
              <w:top w:val="single" w:sz="8" w:space="0" w:color="auto"/>
              <w:left w:val="nil"/>
              <w:bottom w:val="single" w:sz="8" w:space="0" w:color="auto"/>
              <w:right w:val="nil"/>
            </w:tcBorders>
            <w:shd w:val="clear" w:color="auto" w:fill="auto"/>
            <w:noWrap/>
            <w:vAlign w:val="bottom"/>
            <w:hideMark/>
          </w:tcPr>
          <w:p w14:paraId="37EEED36" w14:textId="77777777" w:rsidR="008556C1" w:rsidRPr="001F16F7" w:rsidRDefault="008556C1" w:rsidP="00AD55E0">
            <w:pPr>
              <w:jc w:val="right"/>
              <w:rPr>
                <w:rFonts w:ascii="Calibri" w:hAnsi="Calibri" w:cs="Calibri"/>
                <w:color w:val="000000"/>
                <w:sz w:val="24"/>
                <w:szCs w:val="24"/>
              </w:rPr>
            </w:pPr>
            <w:r>
              <w:rPr>
                <w:rFonts w:ascii="Calibri" w:hAnsi="Calibri" w:cs="Calibri"/>
                <w:color w:val="000000"/>
              </w:rPr>
              <w:t>44,532</w:t>
            </w:r>
          </w:p>
        </w:tc>
        <w:tc>
          <w:tcPr>
            <w:tcW w:w="1764" w:type="dxa"/>
            <w:tcBorders>
              <w:top w:val="single" w:sz="8" w:space="0" w:color="auto"/>
              <w:left w:val="nil"/>
              <w:bottom w:val="single" w:sz="8" w:space="0" w:color="auto"/>
              <w:right w:val="single" w:sz="8" w:space="0" w:color="auto"/>
            </w:tcBorders>
            <w:shd w:val="clear" w:color="auto" w:fill="auto"/>
            <w:noWrap/>
            <w:vAlign w:val="bottom"/>
            <w:hideMark/>
          </w:tcPr>
          <w:p w14:paraId="640EFC4B" w14:textId="77777777" w:rsidR="008556C1" w:rsidRPr="001F16F7" w:rsidRDefault="008556C1" w:rsidP="00AD55E0">
            <w:pPr>
              <w:jc w:val="right"/>
              <w:rPr>
                <w:rFonts w:ascii="Calibri" w:hAnsi="Calibri" w:cs="Calibri"/>
                <w:color w:val="000000"/>
                <w:sz w:val="24"/>
                <w:szCs w:val="24"/>
              </w:rPr>
            </w:pPr>
            <w:r>
              <w:rPr>
                <w:rFonts w:ascii="Calibri" w:hAnsi="Calibri" w:cs="Calibri"/>
                <w:color w:val="000000"/>
              </w:rPr>
              <w:t>0.16</w:t>
            </w:r>
          </w:p>
        </w:tc>
      </w:tr>
      <w:tr w:rsidR="008556C1" w:rsidRPr="001C4CB2" w14:paraId="40565968" w14:textId="77777777" w:rsidTr="008556C1">
        <w:trPr>
          <w:trHeight w:val="296"/>
        </w:trPr>
        <w:tc>
          <w:tcPr>
            <w:tcW w:w="1751" w:type="dxa"/>
            <w:tcBorders>
              <w:top w:val="single" w:sz="8" w:space="0" w:color="auto"/>
              <w:left w:val="single" w:sz="8" w:space="0" w:color="auto"/>
              <w:bottom w:val="single" w:sz="8" w:space="0" w:color="auto"/>
              <w:right w:val="nil"/>
            </w:tcBorders>
            <w:shd w:val="clear" w:color="auto" w:fill="auto"/>
            <w:noWrap/>
            <w:vAlign w:val="bottom"/>
            <w:hideMark/>
          </w:tcPr>
          <w:p w14:paraId="2CAAF667" w14:textId="77777777" w:rsidR="008556C1" w:rsidRPr="001C4CB2" w:rsidRDefault="008556C1" w:rsidP="00AD55E0">
            <w:pPr>
              <w:spacing w:line="240" w:lineRule="auto"/>
              <w:rPr>
                <w:rFonts w:ascii="Calibri" w:hAnsi="Calibri" w:cs="Calibri"/>
                <w:b/>
                <w:bCs/>
                <w:color w:val="000000"/>
              </w:rPr>
            </w:pPr>
            <w:r>
              <w:rPr>
                <w:rFonts w:ascii="Calibri" w:eastAsia="Times New Roman" w:hAnsi="Calibri" w:cs="Calibri"/>
                <w:b/>
                <w:bCs/>
                <w:color w:val="000000"/>
                <w:lang w:eastAsia="en-GB"/>
              </w:rPr>
              <w:t>St Helens</w:t>
            </w:r>
          </w:p>
        </w:tc>
        <w:tc>
          <w:tcPr>
            <w:tcW w:w="2468" w:type="dxa"/>
            <w:tcBorders>
              <w:top w:val="single" w:sz="8" w:space="0" w:color="auto"/>
              <w:left w:val="nil"/>
              <w:bottom w:val="single" w:sz="8" w:space="0" w:color="auto"/>
              <w:right w:val="nil"/>
            </w:tcBorders>
            <w:shd w:val="clear" w:color="auto" w:fill="auto"/>
            <w:noWrap/>
            <w:vAlign w:val="bottom"/>
            <w:hideMark/>
          </w:tcPr>
          <w:p w14:paraId="35BBA190" w14:textId="77777777" w:rsidR="008556C1" w:rsidRPr="001F16F7" w:rsidRDefault="008556C1" w:rsidP="00AD55E0">
            <w:pPr>
              <w:spacing w:line="240" w:lineRule="auto"/>
              <w:jc w:val="right"/>
              <w:rPr>
                <w:rFonts w:ascii="Calibri" w:hAnsi="Calibri" w:cs="Calibri"/>
                <w:color w:val="000000"/>
                <w:sz w:val="24"/>
                <w:szCs w:val="24"/>
              </w:rPr>
            </w:pPr>
            <w:r>
              <w:rPr>
                <w:rFonts w:ascii="Calibri" w:eastAsia="Times New Roman" w:hAnsi="Calibri" w:cs="Calibri"/>
                <w:color w:val="000000"/>
                <w:lang w:eastAsia="en-GB"/>
              </w:rPr>
              <w:t>9,052,415</w:t>
            </w:r>
          </w:p>
        </w:tc>
        <w:tc>
          <w:tcPr>
            <w:tcW w:w="2501" w:type="dxa"/>
            <w:tcBorders>
              <w:top w:val="single" w:sz="8" w:space="0" w:color="auto"/>
              <w:left w:val="nil"/>
              <w:bottom w:val="single" w:sz="8" w:space="0" w:color="auto"/>
              <w:right w:val="nil"/>
            </w:tcBorders>
            <w:shd w:val="pct5" w:color="auto" w:fill="auto"/>
            <w:noWrap/>
            <w:vAlign w:val="bottom"/>
            <w:hideMark/>
          </w:tcPr>
          <w:p w14:paraId="7A31EA79" w14:textId="77777777" w:rsidR="008556C1" w:rsidRPr="001F16F7" w:rsidRDefault="008556C1" w:rsidP="00AD55E0">
            <w:pPr>
              <w:jc w:val="right"/>
              <w:rPr>
                <w:rFonts w:ascii="Calibri" w:hAnsi="Calibri" w:cs="Calibri"/>
                <w:color w:val="000000"/>
                <w:sz w:val="24"/>
                <w:szCs w:val="24"/>
              </w:rPr>
            </w:pPr>
            <w:r>
              <w:rPr>
                <w:rFonts w:ascii="Calibri" w:hAnsi="Calibri" w:cs="Calibri"/>
                <w:color w:val="000000"/>
              </w:rPr>
              <w:t>8,749,045</w:t>
            </w:r>
          </w:p>
        </w:tc>
        <w:tc>
          <w:tcPr>
            <w:tcW w:w="1907" w:type="dxa"/>
            <w:tcBorders>
              <w:top w:val="single" w:sz="8" w:space="0" w:color="auto"/>
              <w:left w:val="nil"/>
              <w:bottom w:val="single" w:sz="8" w:space="0" w:color="auto"/>
              <w:right w:val="nil"/>
            </w:tcBorders>
            <w:shd w:val="clear" w:color="auto" w:fill="auto"/>
            <w:noWrap/>
            <w:vAlign w:val="bottom"/>
            <w:hideMark/>
          </w:tcPr>
          <w:p w14:paraId="67FD2A00" w14:textId="77777777" w:rsidR="008556C1" w:rsidRPr="001F16F7" w:rsidRDefault="008556C1" w:rsidP="00AD55E0">
            <w:pPr>
              <w:jc w:val="right"/>
              <w:rPr>
                <w:rFonts w:ascii="Calibri" w:hAnsi="Calibri" w:cs="Calibri"/>
                <w:color w:val="000000"/>
                <w:sz w:val="24"/>
                <w:szCs w:val="24"/>
              </w:rPr>
            </w:pPr>
            <w:r>
              <w:rPr>
                <w:rFonts w:ascii="Calibri" w:hAnsi="Calibri" w:cs="Calibri"/>
                <w:color w:val="000000"/>
              </w:rPr>
              <w:t>-303,370</w:t>
            </w:r>
          </w:p>
        </w:tc>
        <w:tc>
          <w:tcPr>
            <w:tcW w:w="1764" w:type="dxa"/>
            <w:tcBorders>
              <w:top w:val="single" w:sz="8" w:space="0" w:color="auto"/>
              <w:left w:val="nil"/>
              <w:bottom w:val="single" w:sz="8" w:space="0" w:color="auto"/>
              <w:right w:val="single" w:sz="8" w:space="0" w:color="auto"/>
            </w:tcBorders>
            <w:shd w:val="clear" w:color="auto" w:fill="auto"/>
            <w:noWrap/>
            <w:vAlign w:val="bottom"/>
            <w:hideMark/>
          </w:tcPr>
          <w:p w14:paraId="7641408D" w14:textId="77777777" w:rsidR="008556C1" w:rsidRPr="001F16F7" w:rsidRDefault="008556C1" w:rsidP="00AD55E0">
            <w:pPr>
              <w:jc w:val="right"/>
              <w:rPr>
                <w:rFonts w:ascii="Calibri" w:hAnsi="Calibri" w:cs="Calibri"/>
                <w:color w:val="000000"/>
                <w:sz w:val="24"/>
                <w:szCs w:val="24"/>
              </w:rPr>
            </w:pPr>
            <w:r>
              <w:rPr>
                <w:rFonts w:ascii="Calibri" w:hAnsi="Calibri" w:cs="Calibri"/>
                <w:color w:val="FF0000"/>
              </w:rPr>
              <w:t>-3.35</w:t>
            </w:r>
          </w:p>
        </w:tc>
      </w:tr>
      <w:tr w:rsidR="008556C1" w:rsidRPr="001C4CB2" w14:paraId="2B5FCB5D" w14:textId="77777777" w:rsidTr="008556C1">
        <w:trPr>
          <w:trHeight w:val="296"/>
        </w:trPr>
        <w:tc>
          <w:tcPr>
            <w:tcW w:w="1751" w:type="dxa"/>
            <w:tcBorders>
              <w:top w:val="single" w:sz="8" w:space="0" w:color="auto"/>
              <w:left w:val="single" w:sz="8" w:space="0" w:color="auto"/>
              <w:bottom w:val="single" w:sz="8" w:space="0" w:color="auto"/>
              <w:right w:val="nil"/>
            </w:tcBorders>
            <w:shd w:val="clear" w:color="auto" w:fill="auto"/>
            <w:noWrap/>
            <w:vAlign w:val="bottom"/>
            <w:hideMark/>
          </w:tcPr>
          <w:p w14:paraId="4BB0D21B" w14:textId="77777777" w:rsidR="008556C1" w:rsidRPr="001C4CB2" w:rsidRDefault="008556C1" w:rsidP="00AD55E0">
            <w:pPr>
              <w:spacing w:line="240" w:lineRule="auto"/>
              <w:rPr>
                <w:rFonts w:ascii="Calibri" w:hAnsi="Calibri" w:cs="Calibri"/>
                <w:b/>
                <w:bCs/>
                <w:color w:val="000000"/>
              </w:rPr>
            </w:pPr>
            <w:r>
              <w:rPr>
                <w:rFonts w:ascii="Calibri" w:eastAsia="Times New Roman" w:hAnsi="Calibri" w:cs="Calibri"/>
                <w:b/>
                <w:bCs/>
                <w:color w:val="000000"/>
                <w:lang w:eastAsia="en-GB"/>
              </w:rPr>
              <w:t>Sefton</w:t>
            </w:r>
          </w:p>
        </w:tc>
        <w:tc>
          <w:tcPr>
            <w:tcW w:w="2468" w:type="dxa"/>
            <w:tcBorders>
              <w:top w:val="single" w:sz="8" w:space="0" w:color="auto"/>
              <w:left w:val="nil"/>
              <w:bottom w:val="single" w:sz="8" w:space="0" w:color="auto"/>
              <w:right w:val="nil"/>
            </w:tcBorders>
            <w:shd w:val="clear" w:color="auto" w:fill="auto"/>
            <w:noWrap/>
            <w:vAlign w:val="bottom"/>
            <w:hideMark/>
          </w:tcPr>
          <w:p w14:paraId="59794227" w14:textId="77777777" w:rsidR="008556C1" w:rsidRPr="001F16F7" w:rsidRDefault="008556C1" w:rsidP="00AD55E0">
            <w:pPr>
              <w:spacing w:line="240" w:lineRule="auto"/>
              <w:jc w:val="right"/>
              <w:rPr>
                <w:rFonts w:ascii="Calibri" w:hAnsi="Calibri" w:cs="Calibri"/>
                <w:color w:val="000000"/>
                <w:sz w:val="24"/>
                <w:szCs w:val="24"/>
              </w:rPr>
            </w:pPr>
            <w:r>
              <w:rPr>
                <w:rFonts w:ascii="Calibri" w:eastAsia="Times New Roman" w:hAnsi="Calibri" w:cs="Calibri"/>
                <w:color w:val="000000"/>
                <w:lang w:eastAsia="en-GB"/>
              </w:rPr>
              <w:t>15,622,453</w:t>
            </w:r>
          </w:p>
        </w:tc>
        <w:tc>
          <w:tcPr>
            <w:tcW w:w="2501" w:type="dxa"/>
            <w:tcBorders>
              <w:top w:val="single" w:sz="8" w:space="0" w:color="auto"/>
              <w:left w:val="nil"/>
              <w:bottom w:val="single" w:sz="8" w:space="0" w:color="auto"/>
              <w:right w:val="nil"/>
            </w:tcBorders>
            <w:shd w:val="pct5" w:color="auto" w:fill="auto"/>
            <w:noWrap/>
            <w:vAlign w:val="bottom"/>
            <w:hideMark/>
          </w:tcPr>
          <w:p w14:paraId="1BEBC509" w14:textId="77777777" w:rsidR="008556C1" w:rsidRPr="001F16F7" w:rsidRDefault="008556C1" w:rsidP="00AD55E0">
            <w:pPr>
              <w:jc w:val="right"/>
              <w:rPr>
                <w:rFonts w:ascii="Calibri" w:hAnsi="Calibri" w:cs="Calibri"/>
                <w:color w:val="000000"/>
                <w:sz w:val="24"/>
                <w:szCs w:val="24"/>
              </w:rPr>
            </w:pPr>
            <w:r>
              <w:rPr>
                <w:rFonts w:ascii="Calibri" w:hAnsi="Calibri" w:cs="Calibri"/>
                <w:color w:val="000000"/>
              </w:rPr>
              <w:t>15,510,816</w:t>
            </w:r>
          </w:p>
        </w:tc>
        <w:tc>
          <w:tcPr>
            <w:tcW w:w="1907" w:type="dxa"/>
            <w:tcBorders>
              <w:top w:val="single" w:sz="8" w:space="0" w:color="auto"/>
              <w:left w:val="nil"/>
              <w:bottom w:val="single" w:sz="8" w:space="0" w:color="auto"/>
              <w:right w:val="nil"/>
            </w:tcBorders>
            <w:shd w:val="clear" w:color="auto" w:fill="auto"/>
            <w:noWrap/>
            <w:vAlign w:val="bottom"/>
            <w:hideMark/>
          </w:tcPr>
          <w:p w14:paraId="3EF2AF34" w14:textId="77777777" w:rsidR="008556C1" w:rsidRPr="001F16F7" w:rsidRDefault="008556C1" w:rsidP="00AD55E0">
            <w:pPr>
              <w:jc w:val="right"/>
              <w:rPr>
                <w:rFonts w:ascii="Calibri" w:hAnsi="Calibri" w:cs="Calibri"/>
                <w:color w:val="000000"/>
                <w:sz w:val="24"/>
                <w:szCs w:val="24"/>
              </w:rPr>
            </w:pPr>
            <w:r>
              <w:rPr>
                <w:rFonts w:ascii="Calibri" w:hAnsi="Calibri" w:cs="Calibri"/>
                <w:color w:val="000000"/>
              </w:rPr>
              <w:t>-111,637</w:t>
            </w:r>
          </w:p>
        </w:tc>
        <w:tc>
          <w:tcPr>
            <w:tcW w:w="1764" w:type="dxa"/>
            <w:tcBorders>
              <w:top w:val="single" w:sz="8" w:space="0" w:color="auto"/>
              <w:left w:val="nil"/>
              <w:bottom w:val="single" w:sz="8" w:space="0" w:color="auto"/>
              <w:right w:val="single" w:sz="8" w:space="0" w:color="auto"/>
            </w:tcBorders>
            <w:shd w:val="clear" w:color="auto" w:fill="auto"/>
            <w:noWrap/>
            <w:vAlign w:val="bottom"/>
            <w:hideMark/>
          </w:tcPr>
          <w:p w14:paraId="7F383BEC" w14:textId="77777777" w:rsidR="008556C1" w:rsidRPr="001F16F7" w:rsidRDefault="008556C1" w:rsidP="00AD55E0">
            <w:pPr>
              <w:jc w:val="right"/>
              <w:rPr>
                <w:rFonts w:ascii="Calibri" w:hAnsi="Calibri" w:cs="Calibri"/>
                <w:color w:val="000000"/>
                <w:sz w:val="24"/>
                <w:szCs w:val="24"/>
              </w:rPr>
            </w:pPr>
            <w:r>
              <w:rPr>
                <w:rFonts w:ascii="Calibri" w:hAnsi="Calibri" w:cs="Calibri"/>
                <w:color w:val="FF0000"/>
              </w:rPr>
              <w:t>-0.71</w:t>
            </w:r>
          </w:p>
        </w:tc>
      </w:tr>
      <w:tr w:rsidR="008556C1" w:rsidRPr="001C4CB2" w14:paraId="6F79CE40" w14:textId="77777777" w:rsidTr="008556C1">
        <w:trPr>
          <w:trHeight w:val="296"/>
        </w:trPr>
        <w:tc>
          <w:tcPr>
            <w:tcW w:w="1751" w:type="dxa"/>
            <w:tcBorders>
              <w:top w:val="single" w:sz="8" w:space="0" w:color="auto"/>
              <w:left w:val="single" w:sz="8" w:space="0" w:color="auto"/>
              <w:bottom w:val="single" w:sz="8" w:space="0" w:color="auto"/>
              <w:right w:val="nil"/>
            </w:tcBorders>
            <w:shd w:val="clear" w:color="auto" w:fill="auto"/>
            <w:noWrap/>
            <w:vAlign w:val="bottom"/>
            <w:hideMark/>
          </w:tcPr>
          <w:p w14:paraId="150987BA" w14:textId="77777777" w:rsidR="008556C1" w:rsidRPr="001C4CB2" w:rsidRDefault="008556C1" w:rsidP="00AD55E0">
            <w:pPr>
              <w:spacing w:line="240" w:lineRule="auto"/>
              <w:rPr>
                <w:rFonts w:ascii="Calibri" w:hAnsi="Calibri" w:cs="Calibri"/>
                <w:b/>
                <w:bCs/>
                <w:color w:val="000000"/>
              </w:rPr>
            </w:pPr>
            <w:r>
              <w:rPr>
                <w:rFonts w:ascii="Calibri" w:eastAsia="Times New Roman" w:hAnsi="Calibri" w:cs="Calibri"/>
                <w:b/>
                <w:bCs/>
                <w:color w:val="000000"/>
                <w:lang w:eastAsia="en-GB"/>
              </w:rPr>
              <w:t>Wirral</w:t>
            </w:r>
          </w:p>
        </w:tc>
        <w:tc>
          <w:tcPr>
            <w:tcW w:w="2468" w:type="dxa"/>
            <w:tcBorders>
              <w:top w:val="single" w:sz="8" w:space="0" w:color="auto"/>
              <w:left w:val="nil"/>
              <w:bottom w:val="single" w:sz="8" w:space="0" w:color="auto"/>
              <w:right w:val="nil"/>
            </w:tcBorders>
            <w:shd w:val="clear" w:color="auto" w:fill="auto"/>
            <w:noWrap/>
            <w:vAlign w:val="bottom"/>
            <w:hideMark/>
          </w:tcPr>
          <w:p w14:paraId="29A8B55A" w14:textId="77777777" w:rsidR="008556C1" w:rsidRPr="001F16F7" w:rsidRDefault="008556C1" w:rsidP="00AD55E0">
            <w:pPr>
              <w:spacing w:line="240" w:lineRule="auto"/>
              <w:jc w:val="right"/>
              <w:rPr>
                <w:rFonts w:ascii="Calibri" w:hAnsi="Calibri" w:cs="Calibri"/>
                <w:color w:val="000000"/>
                <w:sz w:val="24"/>
                <w:szCs w:val="24"/>
              </w:rPr>
            </w:pPr>
            <w:r>
              <w:rPr>
                <w:rFonts w:ascii="Calibri" w:eastAsia="Times New Roman" w:hAnsi="Calibri" w:cs="Calibri"/>
                <w:color w:val="000000"/>
                <w:lang w:eastAsia="en-GB"/>
              </w:rPr>
              <w:t>17,386,699</w:t>
            </w:r>
          </w:p>
        </w:tc>
        <w:tc>
          <w:tcPr>
            <w:tcW w:w="2501" w:type="dxa"/>
            <w:tcBorders>
              <w:top w:val="single" w:sz="8" w:space="0" w:color="auto"/>
              <w:left w:val="nil"/>
              <w:bottom w:val="single" w:sz="8" w:space="0" w:color="auto"/>
              <w:right w:val="nil"/>
            </w:tcBorders>
            <w:shd w:val="pct5" w:color="auto" w:fill="auto"/>
            <w:noWrap/>
            <w:vAlign w:val="bottom"/>
            <w:hideMark/>
          </w:tcPr>
          <w:p w14:paraId="4841FBD0" w14:textId="77777777" w:rsidR="008556C1" w:rsidRPr="001F16F7" w:rsidRDefault="008556C1" w:rsidP="00AD55E0">
            <w:pPr>
              <w:jc w:val="right"/>
              <w:rPr>
                <w:rFonts w:ascii="Calibri" w:hAnsi="Calibri" w:cs="Calibri"/>
                <w:color w:val="000000"/>
                <w:sz w:val="24"/>
                <w:szCs w:val="24"/>
              </w:rPr>
            </w:pPr>
            <w:r>
              <w:rPr>
                <w:rFonts w:ascii="Calibri" w:hAnsi="Calibri" w:cs="Calibri"/>
                <w:color w:val="000000"/>
              </w:rPr>
              <w:t>17,665,512</w:t>
            </w:r>
          </w:p>
        </w:tc>
        <w:tc>
          <w:tcPr>
            <w:tcW w:w="1907" w:type="dxa"/>
            <w:tcBorders>
              <w:top w:val="single" w:sz="8" w:space="0" w:color="auto"/>
              <w:left w:val="nil"/>
              <w:bottom w:val="single" w:sz="8" w:space="0" w:color="auto"/>
              <w:right w:val="nil"/>
            </w:tcBorders>
            <w:shd w:val="clear" w:color="auto" w:fill="auto"/>
            <w:noWrap/>
            <w:vAlign w:val="bottom"/>
            <w:hideMark/>
          </w:tcPr>
          <w:p w14:paraId="2666244B" w14:textId="77777777" w:rsidR="008556C1" w:rsidRPr="001F16F7" w:rsidRDefault="008556C1" w:rsidP="00AD55E0">
            <w:pPr>
              <w:jc w:val="right"/>
              <w:rPr>
                <w:rFonts w:ascii="Calibri" w:hAnsi="Calibri" w:cs="Calibri"/>
                <w:color w:val="000000"/>
                <w:sz w:val="24"/>
                <w:szCs w:val="24"/>
              </w:rPr>
            </w:pPr>
            <w:r>
              <w:rPr>
                <w:rFonts w:ascii="Calibri" w:hAnsi="Calibri" w:cs="Calibri"/>
                <w:color w:val="000000"/>
              </w:rPr>
              <w:t>278,813</w:t>
            </w:r>
          </w:p>
        </w:tc>
        <w:tc>
          <w:tcPr>
            <w:tcW w:w="1764" w:type="dxa"/>
            <w:tcBorders>
              <w:top w:val="single" w:sz="8" w:space="0" w:color="auto"/>
              <w:left w:val="nil"/>
              <w:bottom w:val="single" w:sz="8" w:space="0" w:color="auto"/>
              <w:right w:val="single" w:sz="8" w:space="0" w:color="auto"/>
            </w:tcBorders>
            <w:shd w:val="clear" w:color="auto" w:fill="auto"/>
            <w:noWrap/>
            <w:vAlign w:val="bottom"/>
            <w:hideMark/>
          </w:tcPr>
          <w:p w14:paraId="378B20E5" w14:textId="77777777" w:rsidR="008556C1" w:rsidRPr="001F16F7" w:rsidRDefault="008556C1" w:rsidP="00AD55E0">
            <w:pPr>
              <w:jc w:val="right"/>
              <w:rPr>
                <w:rFonts w:ascii="Calibri" w:hAnsi="Calibri" w:cs="Calibri"/>
                <w:color w:val="000000"/>
                <w:sz w:val="24"/>
                <w:szCs w:val="24"/>
              </w:rPr>
            </w:pPr>
            <w:r>
              <w:rPr>
                <w:rFonts w:ascii="Calibri" w:hAnsi="Calibri" w:cs="Calibri"/>
                <w:color w:val="000000"/>
              </w:rPr>
              <w:t>1.60</w:t>
            </w:r>
          </w:p>
        </w:tc>
      </w:tr>
      <w:tr w:rsidR="008556C1" w:rsidRPr="001C4CB2" w14:paraId="11F659E9" w14:textId="77777777" w:rsidTr="008556C1">
        <w:trPr>
          <w:trHeight w:val="307"/>
        </w:trPr>
        <w:tc>
          <w:tcPr>
            <w:tcW w:w="1751" w:type="dxa"/>
            <w:tcBorders>
              <w:top w:val="single" w:sz="8" w:space="0" w:color="auto"/>
              <w:left w:val="single" w:sz="8" w:space="0" w:color="auto"/>
              <w:bottom w:val="single" w:sz="8" w:space="0" w:color="auto"/>
              <w:right w:val="nil"/>
            </w:tcBorders>
            <w:shd w:val="clear" w:color="auto" w:fill="auto"/>
            <w:noWrap/>
            <w:vAlign w:val="bottom"/>
            <w:hideMark/>
          </w:tcPr>
          <w:p w14:paraId="2EEA5E05" w14:textId="77777777" w:rsidR="008556C1" w:rsidRPr="001C4CB2" w:rsidRDefault="008556C1" w:rsidP="00AD55E0">
            <w:pPr>
              <w:spacing w:line="240" w:lineRule="auto"/>
              <w:rPr>
                <w:rFonts w:ascii="Calibri" w:hAnsi="Calibri" w:cs="Calibri"/>
                <w:color w:val="000000"/>
              </w:rPr>
            </w:pPr>
            <w:r>
              <w:rPr>
                <w:rFonts w:ascii="Calibri" w:eastAsia="Times New Roman" w:hAnsi="Calibri" w:cs="Calibri"/>
                <w:color w:val="000000"/>
                <w:lang w:eastAsia="en-GB"/>
              </w:rPr>
              <w:t> </w:t>
            </w:r>
          </w:p>
        </w:tc>
        <w:tc>
          <w:tcPr>
            <w:tcW w:w="2468" w:type="dxa"/>
            <w:tcBorders>
              <w:top w:val="single" w:sz="8" w:space="0" w:color="auto"/>
              <w:left w:val="nil"/>
              <w:bottom w:val="single" w:sz="8" w:space="0" w:color="auto"/>
              <w:right w:val="nil"/>
            </w:tcBorders>
            <w:shd w:val="clear" w:color="auto" w:fill="auto"/>
            <w:noWrap/>
            <w:vAlign w:val="bottom"/>
            <w:hideMark/>
          </w:tcPr>
          <w:p w14:paraId="7025A787" w14:textId="77777777" w:rsidR="008556C1" w:rsidRPr="001C4CB2" w:rsidRDefault="008556C1" w:rsidP="00AD55E0">
            <w:pPr>
              <w:spacing w:line="240" w:lineRule="auto"/>
              <w:jc w:val="right"/>
              <w:rPr>
                <w:rFonts w:ascii="Calibri" w:hAnsi="Calibri" w:cs="Calibri"/>
                <w:b/>
                <w:bCs/>
                <w:color w:val="000000"/>
              </w:rPr>
            </w:pPr>
            <w:r>
              <w:rPr>
                <w:rFonts w:ascii="Calibri" w:eastAsia="Times New Roman" w:hAnsi="Calibri" w:cs="Calibri"/>
                <w:b/>
                <w:bCs/>
                <w:color w:val="000000"/>
                <w:lang w:eastAsia="en-GB"/>
              </w:rPr>
              <w:t>77,547,428</w:t>
            </w:r>
          </w:p>
        </w:tc>
        <w:tc>
          <w:tcPr>
            <w:tcW w:w="2501" w:type="dxa"/>
            <w:tcBorders>
              <w:top w:val="single" w:sz="8" w:space="0" w:color="auto"/>
              <w:left w:val="nil"/>
              <w:bottom w:val="single" w:sz="8" w:space="0" w:color="auto"/>
              <w:right w:val="nil"/>
            </w:tcBorders>
            <w:shd w:val="pct5" w:color="auto" w:fill="auto"/>
            <w:noWrap/>
            <w:vAlign w:val="bottom"/>
            <w:hideMark/>
          </w:tcPr>
          <w:p w14:paraId="6F98CB58" w14:textId="77777777" w:rsidR="008556C1" w:rsidRPr="001C4CB2" w:rsidRDefault="008556C1" w:rsidP="00AD55E0">
            <w:pPr>
              <w:spacing w:line="240" w:lineRule="auto"/>
              <w:jc w:val="right"/>
              <w:rPr>
                <w:rFonts w:ascii="Calibri" w:hAnsi="Calibri" w:cs="Calibri"/>
                <w:b/>
                <w:bCs/>
                <w:color w:val="000000"/>
              </w:rPr>
            </w:pPr>
            <w:r>
              <w:rPr>
                <w:rFonts w:ascii="Calibri" w:hAnsi="Calibri" w:cs="Calibri"/>
                <w:b/>
                <w:bCs/>
                <w:color w:val="000000"/>
              </w:rPr>
              <w:t>77,636,314</w:t>
            </w:r>
          </w:p>
        </w:tc>
        <w:tc>
          <w:tcPr>
            <w:tcW w:w="1907" w:type="dxa"/>
            <w:tcBorders>
              <w:top w:val="single" w:sz="8" w:space="0" w:color="auto"/>
              <w:left w:val="nil"/>
              <w:bottom w:val="single" w:sz="8" w:space="0" w:color="auto"/>
              <w:right w:val="nil"/>
            </w:tcBorders>
            <w:shd w:val="clear" w:color="auto" w:fill="auto"/>
            <w:noWrap/>
            <w:vAlign w:val="bottom"/>
            <w:hideMark/>
          </w:tcPr>
          <w:p w14:paraId="53BDDEFC" w14:textId="77777777" w:rsidR="008556C1" w:rsidRPr="001C4CB2" w:rsidRDefault="008556C1" w:rsidP="00AD55E0">
            <w:pPr>
              <w:spacing w:line="240" w:lineRule="auto"/>
              <w:jc w:val="right"/>
              <w:rPr>
                <w:rFonts w:ascii="Calibri" w:hAnsi="Calibri" w:cs="Calibri"/>
                <w:b/>
                <w:bCs/>
                <w:color w:val="000000"/>
              </w:rPr>
            </w:pPr>
            <w:r>
              <w:rPr>
                <w:rFonts w:ascii="Calibri" w:hAnsi="Calibri" w:cs="Calibri"/>
                <w:b/>
                <w:bCs/>
                <w:color w:val="000000"/>
              </w:rPr>
              <w:t>88,886</w:t>
            </w:r>
          </w:p>
        </w:tc>
        <w:tc>
          <w:tcPr>
            <w:tcW w:w="1764" w:type="dxa"/>
            <w:tcBorders>
              <w:top w:val="single" w:sz="8" w:space="0" w:color="auto"/>
              <w:left w:val="nil"/>
              <w:bottom w:val="single" w:sz="8" w:space="0" w:color="auto"/>
              <w:right w:val="single" w:sz="8" w:space="0" w:color="auto"/>
            </w:tcBorders>
            <w:shd w:val="clear" w:color="auto" w:fill="auto"/>
            <w:noWrap/>
            <w:vAlign w:val="bottom"/>
            <w:hideMark/>
          </w:tcPr>
          <w:p w14:paraId="362058AB" w14:textId="77777777" w:rsidR="008556C1" w:rsidRPr="001C4CB2" w:rsidRDefault="008556C1" w:rsidP="00AD55E0">
            <w:pPr>
              <w:spacing w:line="240" w:lineRule="auto"/>
              <w:jc w:val="right"/>
              <w:rPr>
                <w:rFonts w:ascii="Calibri" w:hAnsi="Calibri" w:cs="Calibri"/>
                <w:b/>
                <w:bCs/>
                <w:color w:val="000000"/>
              </w:rPr>
            </w:pPr>
            <w:r>
              <w:rPr>
                <w:rFonts w:ascii="Calibri" w:hAnsi="Calibri" w:cs="Calibri"/>
                <w:b/>
                <w:bCs/>
                <w:color w:val="000000"/>
              </w:rPr>
              <w:t>0.11</w:t>
            </w:r>
          </w:p>
        </w:tc>
      </w:tr>
      <w:bookmarkEnd w:id="0"/>
    </w:tbl>
    <w:p w14:paraId="53BDFC83" w14:textId="5028ABAE" w:rsidR="00973AD5" w:rsidRDefault="00973AD5"/>
    <w:p w14:paraId="434F13D8" w14:textId="77777777" w:rsidR="00973AD5" w:rsidRDefault="00973AD5">
      <w:r>
        <w:br w:type="page"/>
      </w:r>
    </w:p>
    <w:p w14:paraId="764F02BB" w14:textId="77777777" w:rsidR="00973AD5" w:rsidRDefault="00973AD5"/>
    <w:tbl>
      <w:tblPr>
        <w:tblW w:w="5000" w:type="pct"/>
        <w:tblLayout w:type="fixed"/>
        <w:tblLook w:val="04A0" w:firstRow="1" w:lastRow="0" w:firstColumn="1" w:lastColumn="0" w:noHBand="0" w:noVBand="1"/>
      </w:tblPr>
      <w:tblGrid>
        <w:gridCol w:w="1553"/>
        <w:gridCol w:w="1068"/>
        <w:gridCol w:w="1059"/>
        <w:gridCol w:w="1059"/>
        <w:gridCol w:w="1059"/>
        <w:gridCol w:w="1059"/>
        <w:gridCol w:w="1059"/>
        <w:gridCol w:w="1059"/>
        <w:gridCol w:w="1450"/>
        <w:gridCol w:w="669"/>
        <w:gridCol w:w="446"/>
        <w:gridCol w:w="1355"/>
        <w:gridCol w:w="1043"/>
      </w:tblGrid>
      <w:tr w:rsidR="00EB3E1D" w:rsidRPr="00F05910" w14:paraId="7DC5ECE2" w14:textId="77777777" w:rsidTr="00C940F8">
        <w:trPr>
          <w:trHeight w:val="300"/>
        </w:trPr>
        <w:tc>
          <w:tcPr>
            <w:tcW w:w="940" w:type="pct"/>
            <w:gridSpan w:val="2"/>
            <w:tcBorders>
              <w:top w:val="single" w:sz="8" w:space="0" w:color="auto"/>
              <w:left w:val="single" w:sz="8" w:space="0" w:color="auto"/>
            </w:tcBorders>
            <w:shd w:val="clear" w:color="auto" w:fill="auto"/>
            <w:noWrap/>
            <w:vAlign w:val="bottom"/>
            <w:hideMark/>
          </w:tcPr>
          <w:p w14:paraId="0C77509B" w14:textId="2DCE1985" w:rsidR="00EB3E1D" w:rsidRPr="00EB3E1D" w:rsidRDefault="00C940F8" w:rsidP="00F05910">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2021-22</w:t>
            </w:r>
            <w:r w:rsidR="00973AD5">
              <w:rPr>
                <w:rFonts w:ascii="Calibri" w:eastAsia="Times New Roman" w:hAnsi="Calibri" w:cs="Times New Roman"/>
                <w:b/>
                <w:bCs/>
                <w:sz w:val="18"/>
                <w:szCs w:val="18"/>
                <w:lang w:eastAsia="en-GB"/>
              </w:rPr>
              <w:t xml:space="preserve"> </w:t>
            </w:r>
            <w:r w:rsidR="005F2729">
              <w:rPr>
                <w:rFonts w:ascii="Calibri" w:eastAsia="Times New Roman" w:hAnsi="Calibri" w:cs="Times New Roman"/>
                <w:b/>
                <w:bCs/>
                <w:sz w:val="18"/>
                <w:szCs w:val="18"/>
                <w:lang w:eastAsia="en-GB"/>
              </w:rPr>
              <w:t xml:space="preserve">Levy Increase </w:t>
            </w:r>
            <w:r>
              <w:rPr>
                <w:rFonts w:ascii="Calibri" w:eastAsia="Times New Roman" w:hAnsi="Calibri" w:cs="Times New Roman"/>
                <w:b/>
                <w:bCs/>
                <w:sz w:val="18"/>
                <w:szCs w:val="18"/>
                <w:lang w:eastAsia="en-GB"/>
              </w:rPr>
              <w:t>0.11</w:t>
            </w:r>
            <w:r w:rsidR="00EB3E1D" w:rsidRPr="00F05910">
              <w:rPr>
                <w:rFonts w:ascii="Calibri" w:eastAsia="Times New Roman" w:hAnsi="Calibri" w:cs="Times New Roman"/>
                <w:b/>
                <w:bCs/>
                <w:sz w:val="18"/>
                <w:szCs w:val="18"/>
                <w:lang w:eastAsia="en-GB"/>
              </w:rPr>
              <w:t>%</w:t>
            </w:r>
          </w:p>
        </w:tc>
        <w:tc>
          <w:tcPr>
            <w:tcW w:w="380" w:type="pct"/>
            <w:tcBorders>
              <w:top w:val="single" w:sz="8" w:space="0" w:color="auto"/>
            </w:tcBorders>
            <w:shd w:val="clear" w:color="auto" w:fill="auto"/>
            <w:noWrap/>
            <w:vAlign w:val="bottom"/>
            <w:hideMark/>
          </w:tcPr>
          <w:p w14:paraId="585BF8FD" w14:textId="77777777" w:rsidR="00EB3E1D" w:rsidRPr="00F05910" w:rsidRDefault="00EB3E1D" w:rsidP="00F05910">
            <w:pPr>
              <w:spacing w:after="0" w:line="240" w:lineRule="auto"/>
              <w:rPr>
                <w:rFonts w:ascii="Calibri" w:eastAsia="Times New Roman" w:hAnsi="Calibri" w:cs="Times New Roman"/>
                <w:sz w:val="18"/>
                <w:szCs w:val="18"/>
                <w:lang w:eastAsia="en-GB"/>
              </w:rPr>
            </w:pPr>
            <w:r w:rsidRPr="00F05910">
              <w:rPr>
                <w:rFonts w:ascii="Calibri" w:eastAsia="Times New Roman" w:hAnsi="Calibri" w:cs="Times New Roman"/>
                <w:sz w:val="18"/>
                <w:szCs w:val="18"/>
                <w:lang w:eastAsia="en-GB"/>
              </w:rPr>
              <w:t> </w:t>
            </w:r>
          </w:p>
        </w:tc>
        <w:tc>
          <w:tcPr>
            <w:tcW w:w="380" w:type="pct"/>
            <w:tcBorders>
              <w:top w:val="single" w:sz="8" w:space="0" w:color="auto"/>
            </w:tcBorders>
            <w:shd w:val="clear" w:color="auto" w:fill="auto"/>
            <w:noWrap/>
            <w:vAlign w:val="bottom"/>
            <w:hideMark/>
          </w:tcPr>
          <w:p w14:paraId="5B6BE1F8" w14:textId="77777777" w:rsidR="00EB3E1D" w:rsidRPr="00F05910" w:rsidRDefault="00EB3E1D" w:rsidP="00F05910">
            <w:pPr>
              <w:spacing w:after="0" w:line="240" w:lineRule="auto"/>
              <w:rPr>
                <w:rFonts w:ascii="Calibri" w:eastAsia="Times New Roman" w:hAnsi="Calibri" w:cs="Times New Roman"/>
                <w:sz w:val="18"/>
                <w:szCs w:val="18"/>
                <w:lang w:eastAsia="en-GB"/>
              </w:rPr>
            </w:pPr>
            <w:r w:rsidRPr="00F05910">
              <w:rPr>
                <w:rFonts w:ascii="Calibri" w:eastAsia="Times New Roman" w:hAnsi="Calibri" w:cs="Times New Roman"/>
                <w:sz w:val="18"/>
                <w:szCs w:val="18"/>
                <w:lang w:eastAsia="en-GB"/>
              </w:rPr>
              <w:t> </w:t>
            </w:r>
          </w:p>
        </w:tc>
        <w:tc>
          <w:tcPr>
            <w:tcW w:w="380" w:type="pct"/>
            <w:tcBorders>
              <w:top w:val="single" w:sz="8" w:space="0" w:color="auto"/>
            </w:tcBorders>
            <w:shd w:val="clear" w:color="auto" w:fill="auto"/>
            <w:noWrap/>
            <w:vAlign w:val="bottom"/>
            <w:hideMark/>
          </w:tcPr>
          <w:p w14:paraId="54C8BBB0" w14:textId="77777777" w:rsidR="00EB3E1D" w:rsidRPr="00F05910" w:rsidRDefault="00EB3E1D" w:rsidP="00F05910">
            <w:pPr>
              <w:spacing w:after="0" w:line="240" w:lineRule="auto"/>
              <w:rPr>
                <w:rFonts w:ascii="Calibri" w:eastAsia="Times New Roman" w:hAnsi="Calibri" w:cs="Times New Roman"/>
                <w:sz w:val="18"/>
                <w:szCs w:val="18"/>
                <w:lang w:eastAsia="en-GB"/>
              </w:rPr>
            </w:pPr>
            <w:r w:rsidRPr="00F05910">
              <w:rPr>
                <w:rFonts w:ascii="Calibri" w:eastAsia="Times New Roman" w:hAnsi="Calibri" w:cs="Times New Roman"/>
                <w:sz w:val="18"/>
                <w:szCs w:val="18"/>
                <w:lang w:eastAsia="en-GB"/>
              </w:rPr>
              <w:t> </w:t>
            </w:r>
          </w:p>
        </w:tc>
        <w:tc>
          <w:tcPr>
            <w:tcW w:w="380" w:type="pct"/>
            <w:tcBorders>
              <w:top w:val="single" w:sz="8" w:space="0" w:color="auto"/>
            </w:tcBorders>
            <w:shd w:val="clear" w:color="auto" w:fill="auto"/>
            <w:noWrap/>
            <w:vAlign w:val="bottom"/>
            <w:hideMark/>
          </w:tcPr>
          <w:p w14:paraId="33D52B8D" w14:textId="77777777" w:rsidR="00EB3E1D" w:rsidRPr="00F05910" w:rsidRDefault="00EB3E1D" w:rsidP="00F05910">
            <w:pPr>
              <w:spacing w:after="0" w:line="240" w:lineRule="auto"/>
              <w:rPr>
                <w:rFonts w:ascii="Calibri" w:eastAsia="Times New Roman" w:hAnsi="Calibri" w:cs="Times New Roman"/>
                <w:sz w:val="18"/>
                <w:szCs w:val="18"/>
                <w:lang w:eastAsia="en-GB"/>
              </w:rPr>
            </w:pPr>
            <w:r w:rsidRPr="00F05910">
              <w:rPr>
                <w:rFonts w:ascii="Calibri" w:eastAsia="Times New Roman" w:hAnsi="Calibri" w:cs="Times New Roman"/>
                <w:sz w:val="18"/>
                <w:szCs w:val="18"/>
                <w:lang w:eastAsia="en-GB"/>
              </w:rPr>
              <w:t> </w:t>
            </w:r>
          </w:p>
        </w:tc>
        <w:tc>
          <w:tcPr>
            <w:tcW w:w="380" w:type="pct"/>
            <w:tcBorders>
              <w:top w:val="single" w:sz="8" w:space="0" w:color="auto"/>
            </w:tcBorders>
            <w:shd w:val="clear" w:color="auto" w:fill="auto"/>
            <w:noWrap/>
            <w:vAlign w:val="bottom"/>
            <w:hideMark/>
          </w:tcPr>
          <w:p w14:paraId="13F4872F" w14:textId="77777777" w:rsidR="00EB3E1D" w:rsidRPr="00F05910" w:rsidRDefault="00EB3E1D" w:rsidP="00F05910">
            <w:pPr>
              <w:spacing w:after="0" w:line="240" w:lineRule="auto"/>
              <w:rPr>
                <w:rFonts w:ascii="Calibri" w:eastAsia="Times New Roman" w:hAnsi="Calibri" w:cs="Times New Roman"/>
                <w:sz w:val="18"/>
                <w:szCs w:val="18"/>
                <w:lang w:eastAsia="en-GB"/>
              </w:rPr>
            </w:pPr>
            <w:r w:rsidRPr="00F05910">
              <w:rPr>
                <w:rFonts w:ascii="Calibri" w:eastAsia="Times New Roman" w:hAnsi="Calibri" w:cs="Times New Roman"/>
                <w:sz w:val="18"/>
                <w:szCs w:val="18"/>
                <w:lang w:eastAsia="en-GB"/>
              </w:rPr>
              <w:t> </w:t>
            </w:r>
          </w:p>
        </w:tc>
        <w:tc>
          <w:tcPr>
            <w:tcW w:w="380" w:type="pct"/>
            <w:tcBorders>
              <w:top w:val="single" w:sz="8" w:space="0" w:color="auto"/>
              <w:left w:val="nil"/>
              <w:bottom w:val="nil"/>
              <w:right w:val="nil"/>
            </w:tcBorders>
            <w:shd w:val="clear" w:color="auto" w:fill="auto"/>
            <w:noWrap/>
            <w:vAlign w:val="bottom"/>
            <w:hideMark/>
          </w:tcPr>
          <w:p w14:paraId="26F2CA14" w14:textId="77777777" w:rsidR="00EB3E1D" w:rsidRPr="00F05910" w:rsidRDefault="00EB3E1D" w:rsidP="00F05910">
            <w:pPr>
              <w:spacing w:after="0" w:line="240" w:lineRule="auto"/>
              <w:rPr>
                <w:rFonts w:ascii="Calibri" w:eastAsia="Times New Roman" w:hAnsi="Calibri" w:cs="Times New Roman"/>
                <w:sz w:val="18"/>
                <w:szCs w:val="18"/>
                <w:lang w:eastAsia="en-GB"/>
              </w:rPr>
            </w:pPr>
            <w:r w:rsidRPr="00F05910">
              <w:rPr>
                <w:rFonts w:ascii="Calibri" w:eastAsia="Times New Roman" w:hAnsi="Calibri" w:cs="Times New Roman"/>
                <w:sz w:val="18"/>
                <w:szCs w:val="18"/>
                <w:lang w:eastAsia="en-GB"/>
              </w:rPr>
              <w:t> </w:t>
            </w:r>
          </w:p>
        </w:tc>
        <w:tc>
          <w:tcPr>
            <w:tcW w:w="520" w:type="pct"/>
            <w:tcBorders>
              <w:top w:val="single" w:sz="8" w:space="0" w:color="auto"/>
              <w:left w:val="nil"/>
              <w:bottom w:val="nil"/>
              <w:right w:val="nil"/>
            </w:tcBorders>
            <w:shd w:val="clear" w:color="auto" w:fill="auto"/>
            <w:noWrap/>
            <w:vAlign w:val="bottom"/>
            <w:hideMark/>
          </w:tcPr>
          <w:p w14:paraId="4B3F16FD" w14:textId="77777777" w:rsidR="00EB3E1D" w:rsidRPr="00F05910" w:rsidRDefault="00EB3E1D" w:rsidP="00F05910">
            <w:pPr>
              <w:spacing w:after="0" w:line="240" w:lineRule="auto"/>
              <w:rPr>
                <w:rFonts w:ascii="Calibri" w:eastAsia="Times New Roman" w:hAnsi="Calibri" w:cs="Times New Roman"/>
                <w:sz w:val="18"/>
                <w:szCs w:val="18"/>
                <w:lang w:eastAsia="en-GB"/>
              </w:rPr>
            </w:pPr>
            <w:r w:rsidRPr="00F05910">
              <w:rPr>
                <w:rFonts w:ascii="Calibri" w:eastAsia="Times New Roman" w:hAnsi="Calibri" w:cs="Times New Roman"/>
                <w:sz w:val="18"/>
                <w:szCs w:val="18"/>
                <w:lang w:eastAsia="en-GB"/>
              </w:rPr>
              <w:t> </w:t>
            </w:r>
          </w:p>
        </w:tc>
        <w:tc>
          <w:tcPr>
            <w:tcW w:w="240" w:type="pct"/>
            <w:tcBorders>
              <w:top w:val="single" w:sz="8" w:space="0" w:color="auto"/>
              <w:left w:val="nil"/>
              <w:bottom w:val="nil"/>
              <w:right w:val="nil"/>
            </w:tcBorders>
            <w:shd w:val="clear" w:color="auto" w:fill="auto"/>
            <w:noWrap/>
            <w:vAlign w:val="bottom"/>
            <w:hideMark/>
          </w:tcPr>
          <w:p w14:paraId="4E61CAD1" w14:textId="77777777" w:rsidR="00EB3E1D" w:rsidRPr="00F05910" w:rsidRDefault="00EB3E1D" w:rsidP="00F05910">
            <w:pPr>
              <w:spacing w:after="0" w:line="240" w:lineRule="auto"/>
              <w:rPr>
                <w:rFonts w:ascii="Calibri" w:eastAsia="Times New Roman" w:hAnsi="Calibri" w:cs="Times New Roman"/>
                <w:sz w:val="18"/>
                <w:szCs w:val="18"/>
                <w:lang w:eastAsia="en-GB"/>
              </w:rPr>
            </w:pPr>
            <w:r w:rsidRPr="00F05910">
              <w:rPr>
                <w:rFonts w:ascii="Calibri" w:eastAsia="Times New Roman" w:hAnsi="Calibri" w:cs="Times New Roman"/>
                <w:sz w:val="18"/>
                <w:szCs w:val="18"/>
                <w:lang w:eastAsia="en-GB"/>
              </w:rPr>
              <w:t> </w:t>
            </w:r>
          </w:p>
        </w:tc>
        <w:tc>
          <w:tcPr>
            <w:tcW w:w="646" w:type="pct"/>
            <w:gridSpan w:val="2"/>
            <w:tcBorders>
              <w:top w:val="single" w:sz="8" w:space="0" w:color="auto"/>
              <w:left w:val="nil"/>
              <w:bottom w:val="nil"/>
              <w:right w:val="nil"/>
            </w:tcBorders>
            <w:shd w:val="clear" w:color="auto" w:fill="auto"/>
            <w:noWrap/>
            <w:vAlign w:val="bottom"/>
            <w:hideMark/>
          </w:tcPr>
          <w:p w14:paraId="18AE84C7" w14:textId="77777777" w:rsidR="00EB3E1D" w:rsidRPr="00F05910" w:rsidRDefault="00EB3E1D" w:rsidP="00F05910">
            <w:pPr>
              <w:spacing w:after="0" w:line="240" w:lineRule="auto"/>
              <w:rPr>
                <w:rFonts w:ascii="Calibri" w:eastAsia="Times New Roman" w:hAnsi="Calibri" w:cs="Times New Roman"/>
                <w:sz w:val="18"/>
                <w:szCs w:val="18"/>
                <w:lang w:eastAsia="en-GB"/>
              </w:rPr>
            </w:pPr>
            <w:r w:rsidRPr="00F05910">
              <w:rPr>
                <w:rFonts w:ascii="Calibri" w:eastAsia="Times New Roman" w:hAnsi="Calibri" w:cs="Times New Roman"/>
                <w:sz w:val="18"/>
                <w:szCs w:val="18"/>
                <w:lang w:eastAsia="en-GB"/>
              </w:rPr>
              <w:t> </w:t>
            </w:r>
          </w:p>
        </w:tc>
        <w:tc>
          <w:tcPr>
            <w:tcW w:w="374" w:type="pct"/>
            <w:tcBorders>
              <w:top w:val="single" w:sz="8" w:space="0" w:color="auto"/>
              <w:left w:val="nil"/>
              <w:bottom w:val="nil"/>
              <w:right w:val="single" w:sz="8" w:space="0" w:color="auto"/>
            </w:tcBorders>
            <w:shd w:val="clear" w:color="auto" w:fill="auto"/>
            <w:noWrap/>
            <w:vAlign w:val="bottom"/>
            <w:hideMark/>
          </w:tcPr>
          <w:p w14:paraId="7A287964" w14:textId="77777777" w:rsidR="00EB3E1D" w:rsidRPr="00F05910" w:rsidRDefault="00EB3E1D" w:rsidP="00F05910">
            <w:pPr>
              <w:spacing w:after="0" w:line="240" w:lineRule="auto"/>
              <w:rPr>
                <w:rFonts w:ascii="Calibri" w:eastAsia="Times New Roman" w:hAnsi="Calibri" w:cs="Times New Roman"/>
                <w:sz w:val="18"/>
                <w:szCs w:val="18"/>
                <w:lang w:eastAsia="en-GB"/>
              </w:rPr>
            </w:pPr>
            <w:r w:rsidRPr="00F05910">
              <w:rPr>
                <w:rFonts w:ascii="Calibri" w:eastAsia="Times New Roman" w:hAnsi="Calibri" w:cs="Times New Roman"/>
                <w:sz w:val="18"/>
                <w:szCs w:val="18"/>
                <w:lang w:eastAsia="en-GB"/>
              </w:rPr>
              <w:t> </w:t>
            </w:r>
          </w:p>
        </w:tc>
      </w:tr>
      <w:tr w:rsidR="00F05910" w:rsidRPr="00F05910" w14:paraId="0FB6852A" w14:textId="77777777" w:rsidTr="00C940F8">
        <w:trPr>
          <w:trHeight w:val="300"/>
        </w:trPr>
        <w:tc>
          <w:tcPr>
            <w:tcW w:w="940" w:type="pct"/>
            <w:gridSpan w:val="2"/>
            <w:tcBorders>
              <w:left w:val="single" w:sz="8" w:space="0" w:color="auto"/>
            </w:tcBorders>
            <w:shd w:val="clear" w:color="auto" w:fill="auto"/>
            <w:noWrap/>
            <w:vAlign w:val="bottom"/>
            <w:hideMark/>
          </w:tcPr>
          <w:p w14:paraId="2D1D882C" w14:textId="77777777" w:rsidR="00F05910" w:rsidRPr="00F05910" w:rsidRDefault="00F05910" w:rsidP="00F05910">
            <w:pPr>
              <w:spacing w:after="0" w:line="240" w:lineRule="auto"/>
              <w:rPr>
                <w:rFonts w:ascii="Calibri" w:eastAsia="Times New Roman" w:hAnsi="Calibri" w:cs="Times New Roman"/>
                <w:b/>
                <w:bCs/>
                <w:sz w:val="18"/>
                <w:szCs w:val="18"/>
                <w:lang w:eastAsia="en-GB"/>
              </w:rPr>
            </w:pPr>
            <w:r w:rsidRPr="00F05910">
              <w:rPr>
                <w:rFonts w:ascii="Calibri" w:eastAsia="Times New Roman" w:hAnsi="Calibri" w:cs="Times New Roman"/>
                <w:b/>
                <w:bCs/>
                <w:sz w:val="18"/>
                <w:szCs w:val="18"/>
                <w:lang w:eastAsia="en-GB"/>
              </w:rPr>
              <w:t>Levy Apportionment</w:t>
            </w:r>
          </w:p>
        </w:tc>
        <w:tc>
          <w:tcPr>
            <w:tcW w:w="380" w:type="pct"/>
            <w:shd w:val="clear" w:color="auto" w:fill="auto"/>
            <w:noWrap/>
            <w:vAlign w:val="bottom"/>
            <w:hideMark/>
          </w:tcPr>
          <w:p w14:paraId="60FDD361"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380" w:type="pct"/>
            <w:shd w:val="clear" w:color="auto" w:fill="auto"/>
            <w:noWrap/>
            <w:vAlign w:val="bottom"/>
            <w:hideMark/>
          </w:tcPr>
          <w:p w14:paraId="04A31073"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380" w:type="pct"/>
            <w:shd w:val="clear" w:color="auto" w:fill="auto"/>
            <w:noWrap/>
            <w:vAlign w:val="bottom"/>
            <w:hideMark/>
          </w:tcPr>
          <w:p w14:paraId="7EBAC7F1"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380" w:type="pct"/>
            <w:shd w:val="clear" w:color="auto" w:fill="auto"/>
            <w:noWrap/>
            <w:vAlign w:val="bottom"/>
            <w:hideMark/>
          </w:tcPr>
          <w:p w14:paraId="5E956348"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380" w:type="pct"/>
            <w:shd w:val="clear" w:color="auto" w:fill="auto"/>
            <w:noWrap/>
            <w:vAlign w:val="bottom"/>
            <w:hideMark/>
          </w:tcPr>
          <w:p w14:paraId="240EAF61"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380" w:type="pct"/>
            <w:tcBorders>
              <w:top w:val="nil"/>
              <w:left w:val="nil"/>
              <w:bottom w:val="nil"/>
              <w:right w:val="nil"/>
            </w:tcBorders>
            <w:shd w:val="clear" w:color="auto" w:fill="auto"/>
            <w:noWrap/>
            <w:vAlign w:val="bottom"/>
            <w:hideMark/>
          </w:tcPr>
          <w:p w14:paraId="626AD721"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520" w:type="pct"/>
            <w:tcBorders>
              <w:top w:val="nil"/>
              <w:left w:val="nil"/>
              <w:bottom w:val="nil"/>
              <w:right w:val="nil"/>
            </w:tcBorders>
            <w:shd w:val="clear" w:color="auto" w:fill="auto"/>
            <w:noWrap/>
            <w:vAlign w:val="bottom"/>
            <w:hideMark/>
          </w:tcPr>
          <w:p w14:paraId="37CC045A"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240" w:type="pct"/>
            <w:tcBorders>
              <w:top w:val="nil"/>
              <w:left w:val="nil"/>
              <w:bottom w:val="nil"/>
              <w:right w:val="nil"/>
            </w:tcBorders>
            <w:shd w:val="clear" w:color="auto" w:fill="auto"/>
            <w:noWrap/>
            <w:vAlign w:val="bottom"/>
            <w:hideMark/>
          </w:tcPr>
          <w:p w14:paraId="28CFB1BC"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646" w:type="pct"/>
            <w:gridSpan w:val="2"/>
            <w:tcBorders>
              <w:top w:val="nil"/>
              <w:left w:val="nil"/>
              <w:bottom w:val="nil"/>
              <w:right w:val="nil"/>
            </w:tcBorders>
            <w:shd w:val="clear" w:color="auto" w:fill="auto"/>
            <w:noWrap/>
            <w:vAlign w:val="bottom"/>
            <w:hideMark/>
          </w:tcPr>
          <w:p w14:paraId="42E24640"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374" w:type="pct"/>
            <w:tcBorders>
              <w:top w:val="nil"/>
              <w:left w:val="nil"/>
              <w:bottom w:val="nil"/>
              <w:right w:val="single" w:sz="8" w:space="0" w:color="auto"/>
            </w:tcBorders>
            <w:shd w:val="clear" w:color="auto" w:fill="auto"/>
            <w:noWrap/>
            <w:vAlign w:val="bottom"/>
            <w:hideMark/>
          </w:tcPr>
          <w:p w14:paraId="7DADCDA1" w14:textId="77777777" w:rsidR="00F05910" w:rsidRPr="00F05910" w:rsidRDefault="00F05910" w:rsidP="00F05910">
            <w:pPr>
              <w:spacing w:after="0" w:line="240" w:lineRule="auto"/>
              <w:rPr>
                <w:rFonts w:ascii="Calibri" w:eastAsia="Times New Roman" w:hAnsi="Calibri" w:cs="Times New Roman"/>
                <w:sz w:val="18"/>
                <w:szCs w:val="18"/>
                <w:lang w:eastAsia="en-GB"/>
              </w:rPr>
            </w:pPr>
            <w:r w:rsidRPr="00F05910">
              <w:rPr>
                <w:rFonts w:ascii="Calibri" w:eastAsia="Times New Roman" w:hAnsi="Calibri" w:cs="Times New Roman"/>
                <w:sz w:val="18"/>
                <w:szCs w:val="18"/>
                <w:lang w:eastAsia="en-GB"/>
              </w:rPr>
              <w:t> </w:t>
            </w:r>
          </w:p>
        </w:tc>
      </w:tr>
      <w:tr w:rsidR="00F05910" w:rsidRPr="00F05910" w14:paraId="1B4403B8" w14:textId="77777777" w:rsidTr="00C940F8">
        <w:trPr>
          <w:trHeight w:val="300"/>
        </w:trPr>
        <w:tc>
          <w:tcPr>
            <w:tcW w:w="1320" w:type="pct"/>
            <w:gridSpan w:val="3"/>
            <w:tcBorders>
              <w:left w:val="single" w:sz="8" w:space="0" w:color="auto"/>
            </w:tcBorders>
            <w:shd w:val="clear" w:color="auto" w:fill="auto"/>
            <w:noWrap/>
            <w:vAlign w:val="bottom"/>
            <w:hideMark/>
          </w:tcPr>
          <w:p w14:paraId="681F507B" w14:textId="4AF6605B" w:rsidR="00F05910" w:rsidRPr="00F05910" w:rsidRDefault="00F05910" w:rsidP="005F2729">
            <w:pPr>
              <w:spacing w:after="0" w:line="240" w:lineRule="auto"/>
              <w:rPr>
                <w:rFonts w:ascii="Calibri" w:eastAsia="Times New Roman" w:hAnsi="Calibri" w:cs="Times New Roman"/>
                <w:b/>
                <w:bCs/>
                <w:sz w:val="18"/>
                <w:szCs w:val="18"/>
                <w:lang w:eastAsia="en-GB"/>
              </w:rPr>
            </w:pPr>
            <w:r w:rsidRPr="00F05910">
              <w:rPr>
                <w:rFonts w:ascii="Calibri" w:eastAsia="Times New Roman" w:hAnsi="Calibri" w:cs="Times New Roman"/>
                <w:b/>
                <w:bCs/>
                <w:sz w:val="18"/>
                <w:szCs w:val="18"/>
                <w:lang w:eastAsia="en-GB"/>
              </w:rPr>
              <w:t>Based</w:t>
            </w:r>
            <w:r w:rsidR="001E15DE">
              <w:rPr>
                <w:rFonts w:ascii="Calibri" w:eastAsia="Times New Roman" w:hAnsi="Calibri" w:cs="Times New Roman"/>
                <w:b/>
                <w:bCs/>
                <w:sz w:val="18"/>
                <w:szCs w:val="18"/>
                <w:lang w:eastAsia="en-GB"/>
              </w:rPr>
              <w:t>-</w:t>
            </w:r>
            <w:r w:rsidRPr="00F05910">
              <w:rPr>
                <w:rFonts w:ascii="Calibri" w:eastAsia="Times New Roman" w:hAnsi="Calibri" w:cs="Times New Roman"/>
                <w:b/>
                <w:bCs/>
                <w:sz w:val="18"/>
                <w:szCs w:val="18"/>
                <w:lang w:eastAsia="en-GB"/>
              </w:rPr>
              <w:t xml:space="preserve">On Full Year </w:t>
            </w:r>
            <w:r w:rsidR="005F2729">
              <w:rPr>
                <w:rFonts w:ascii="Calibri" w:eastAsia="Times New Roman" w:hAnsi="Calibri" w:cs="Times New Roman"/>
                <w:b/>
                <w:bCs/>
                <w:sz w:val="18"/>
                <w:szCs w:val="18"/>
                <w:lang w:eastAsia="en-GB"/>
              </w:rPr>
              <w:t>201</w:t>
            </w:r>
            <w:r w:rsidR="00C940F8">
              <w:rPr>
                <w:rFonts w:ascii="Calibri" w:eastAsia="Times New Roman" w:hAnsi="Calibri" w:cs="Times New Roman"/>
                <w:b/>
                <w:bCs/>
                <w:sz w:val="18"/>
                <w:szCs w:val="18"/>
                <w:lang w:eastAsia="en-GB"/>
              </w:rPr>
              <w:t>9/20</w:t>
            </w:r>
            <w:r w:rsidRPr="00F05910">
              <w:rPr>
                <w:rFonts w:ascii="Calibri" w:eastAsia="Times New Roman" w:hAnsi="Calibri" w:cs="Times New Roman"/>
                <w:b/>
                <w:bCs/>
                <w:sz w:val="18"/>
                <w:szCs w:val="18"/>
                <w:lang w:eastAsia="en-GB"/>
              </w:rPr>
              <w:t xml:space="preserve"> tonnages</w:t>
            </w:r>
          </w:p>
        </w:tc>
        <w:tc>
          <w:tcPr>
            <w:tcW w:w="380" w:type="pct"/>
            <w:shd w:val="clear" w:color="auto" w:fill="auto"/>
            <w:noWrap/>
            <w:vAlign w:val="bottom"/>
            <w:hideMark/>
          </w:tcPr>
          <w:p w14:paraId="145F6FAE"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380" w:type="pct"/>
            <w:shd w:val="clear" w:color="auto" w:fill="auto"/>
            <w:noWrap/>
            <w:vAlign w:val="bottom"/>
            <w:hideMark/>
          </w:tcPr>
          <w:p w14:paraId="2C4C1664"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380" w:type="pct"/>
            <w:shd w:val="clear" w:color="auto" w:fill="auto"/>
            <w:noWrap/>
            <w:vAlign w:val="bottom"/>
            <w:hideMark/>
          </w:tcPr>
          <w:p w14:paraId="7E03CC4C"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380" w:type="pct"/>
            <w:shd w:val="clear" w:color="auto" w:fill="auto"/>
            <w:noWrap/>
            <w:vAlign w:val="bottom"/>
            <w:hideMark/>
          </w:tcPr>
          <w:p w14:paraId="72C174DF"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380" w:type="pct"/>
            <w:tcBorders>
              <w:top w:val="nil"/>
              <w:left w:val="nil"/>
              <w:bottom w:val="nil"/>
              <w:right w:val="nil"/>
            </w:tcBorders>
            <w:shd w:val="clear" w:color="auto" w:fill="auto"/>
            <w:noWrap/>
            <w:vAlign w:val="bottom"/>
            <w:hideMark/>
          </w:tcPr>
          <w:p w14:paraId="02AD7332"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520" w:type="pct"/>
            <w:tcBorders>
              <w:top w:val="nil"/>
              <w:left w:val="nil"/>
              <w:bottom w:val="nil"/>
              <w:right w:val="nil"/>
            </w:tcBorders>
            <w:shd w:val="clear" w:color="auto" w:fill="auto"/>
            <w:noWrap/>
            <w:vAlign w:val="bottom"/>
            <w:hideMark/>
          </w:tcPr>
          <w:p w14:paraId="5328F318"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240" w:type="pct"/>
            <w:tcBorders>
              <w:top w:val="nil"/>
              <w:left w:val="nil"/>
              <w:bottom w:val="nil"/>
              <w:right w:val="nil"/>
            </w:tcBorders>
            <w:shd w:val="clear" w:color="auto" w:fill="auto"/>
            <w:noWrap/>
            <w:vAlign w:val="bottom"/>
            <w:hideMark/>
          </w:tcPr>
          <w:p w14:paraId="6502C6D2"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646" w:type="pct"/>
            <w:gridSpan w:val="2"/>
            <w:tcBorders>
              <w:top w:val="nil"/>
              <w:left w:val="nil"/>
              <w:bottom w:val="nil"/>
              <w:right w:val="nil"/>
            </w:tcBorders>
            <w:shd w:val="clear" w:color="auto" w:fill="auto"/>
            <w:noWrap/>
            <w:vAlign w:val="bottom"/>
            <w:hideMark/>
          </w:tcPr>
          <w:p w14:paraId="369254BC"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374" w:type="pct"/>
            <w:tcBorders>
              <w:top w:val="nil"/>
              <w:left w:val="nil"/>
              <w:bottom w:val="nil"/>
              <w:right w:val="single" w:sz="8" w:space="0" w:color="auto"/>
            </w:tcBorders>
            <w:shd w:val="clear" w:color="auto" w:fill="auto"/>
            <w:noWrap/>
            <w:vAlign w:val="bottom"/>
            <w:hideMark/>
          </w:tcPr>
          <w:p w14:paraId="26C98019" w14:textId="77777777" w:rsidR="00F05910" w:rsidRPr="00F05910" w:rsidRDefault="00F05910" w:rsidP="00F05910">
            <w:pPr>
              <w:spacing w:after="0" w:line="240" w:lineRule="auto"/>
              <w:rPr>
                <w:rFonts w:ascii="Calibri" w:eastAsia="Times New Roman" w:hAnsi="Calibri" w:cs="Times New Roman"/>
                <w:sz w:val="18"/>
                <w:szCs w:val="18"/>
                <w:lang w:eastAsia="en-GB"/>
              </w:rPr>
            </w:pPr>
            <w:r w:rsidRPr="00F05910">
              <w:rPr>
                <w:rFonts w:ascii="Calibri" w:eastAsia="Times New Roman" w:hAnsi="Calibri" w:cs="Times New Roman"/>
                <w:sz w:val="18"/>
                <w:szCs w:val="18"/>
                <w:lang w:eastAsia="en-GB"/>
              </w:rPr>
              <w:t> </w:t>
            </w:r>
          </w:p>
        </w:tc>
      </w:tr>
      <w:tr w:rsidR="00F05910" w:rsidRPr="00F05910" w14:paraId="197F0E34" w14:textId="77777777" w:rsidTr="00C940F8">
        <w:trPr>
          <w:trHeight w:val="300"/>
        </w:trPr>
        <w:tc>
          <w:tcPr>
            <w:tcW w:w="557" w:type="pct"/>
            <w:tcBorders>
              <w:left w:val="single" w:sz="8" w:space="0" w:color="auto"/>
              <w:bottom w:val="nil"/>
              <w:right w:val="nil"/>
            </w:tcBorders>
            <w:shd w:val="clear" w:color="auto" w:fill="auto"/>
            <w:noWrap/>
            <w:vAlign w:val="bottom"/>
            <w:hideMark/>
          </w:tcPr>
          <w:p w14:paraId="1B4F6C02" w14:textId="77777777" w:rsidR="00F05910" w:rsidRPr="00F05910" w:rsidRDefault="00F05910" w:rsidP="00F05910">
            <w:pPr>
              <w:spacing w:after="0" w:line="240" w:lineRule="auto"/>
              <w:rPr>
                <w:rFonts w:ascii="Calibri" w:eastAsia="Times New Roman" w:hAnsi="Calibri" w:cs="Times New Roman"/>
                <w:sz w:val="18"/>
                <w:szCs w:val="18"/>
                <w:lang w:eastAsia="en-GB"/>
              </w:rPr>
            </w:pPr>
            <w:r w:rsidRPr="00F05910">
              <w:rPr>
                <w:rFonts w:ascii="Calibri" w:eastAsia="Times New Roman" w:hAnsi="Calibri" w:cs="Times New Roman"/>
                <w:sz w:val="18"/>
                <w:szCs w:val="18"/>
                <w:lang w:eastAsia="en-GB"/>
              </w:rPr>
              <w:t> </w:t>
            </w:r>
          </w:p>
        </w:tc>
        <w:tc>
          <w:tcPr>
            <w:tcW w:w="383" w:type="pct"/>
            <w:tcBorders>
              <w:left w:val="nil"/>
              <w:bottom w:val="nil"/>
              <w:right w:val="nil"/>
            </w:tcBorders>
            <w:shd w:val="clear" w:color="auto" w:fill="auto"/>
            <w:noWrap/>
            <w:vAlign w:val="bottom"/>
            <w:hideMark/>
          </w:tcPr>
          <w:p w14:paraId="50EF4B1D"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380" w:type="pct"/>
            <w:tcBorders>
              <w:left w:val="nil"/>
              <w:bottom w:val="nil"/>
              <w:right w:val="nil"/>
            </w:tcBorders>
            <w:shd w:val="clear" w:color="auto" w:fill="auto"/>
            <w:noWrap/>
            <w:vAlign w:val="bottom"/>
            <w:hideMark/>
          </w:tcPr>
          <w:p w14:paraId="07216ED5"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380" w:type="pct"/>
            <w:tcBorders>
              <w:left w:val="nil"/>
              <w:bottom w:val="nil"/>
              <w:right w:val="nil"/>
            </w:tcBorders>
            <w:shd w:val="clear" w:color="auto" w:fill="auto"/>
            <w:noWrap/>
            <w:vAlign w:val="bottom"/>
            <w:hideMark/>
          </w:tcPr>
          <w:p w14:paraId="28A585F2"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380" w:type="pct"/>
            <w:tcBorders>
              <w:left w:val="nil"/>
              <w:bottom w:val="nil"/>
              <w:right w:val="nil"/>
            </w:tcBorders>
            <w:shd w:val="clear" w:color="auto" w:fill="auto"/>
            <w:noWrap/>
            <w:vAlign w:val="bottom"/>
            <w:hideMark/>
          </w:tcPr>
          <w:p w14:paraId="711060F7"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380" w:type="pct"/>
            <w:tcBorders>
              <w:left w:val="nil"/>
              <w:bottom w:val="nil"/>
              <w:right w:val="nil"/>
            </w:tcBorders>
            <w:shd w:val="clear" w:color="auto" w:fill="auto"/>
            <w:noWrap/>
            <w:vAlign w:val="bottom"/>
            <w:hideMark/>
          </w:tcPr>
          <w:p w14:paraId="1C64CB95"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380" w:type="pct"/>
            <w:tcBorders>
              <w:left w:val="nil"/>
              <w:bottom w:val="nil"/>
              <w:right w:val="nil"/>
            </w:tcBorders>
            <w:shd w:val="clear" w:color="auto" w:fill="auto"/>
            <w:noWrap/>
            <w:vAlign w:val="bottom"/>
            <w:hideMark/>
          </w:tcPr>
          <w:p w14:paraId="61E2E3AD"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380" w:type="pct"/>
            <w:tcBorders>
              <w:top w:val="nil"/>
              <w:left w:val="nil"/>
              <w:bottom w:val="nil"/>
              <w:right w:val="nil"/>
            </w:tcBorders>
            <w:shd w:val="clear" w:color="auto" w:fill="auto"/>
            <w:noWrap/>
            <w:vAlign w:val="bottom"/>
            <w:hideMark/>
          </w:tcPr>
          <w:p w14:paraId="584547CD"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520" w:type="pct"/>
            <w:tcBorders>
              <w:top w:val="nil"/>
              <w:left w:val="nil"/>
              <w:bottom w:val="nil"/>
              <w:right w:val="nil"/>
            </w:tcBorders>
            <w:shd w:val="clear" w:color="auto" w:fill="auto"/>
            <w:noWrap/>
            <w:vAlign w:val="bottom"/>
            <w:hideMark/>
          </w:tcPr>
          <w:p w14:paraId="74E06926" w14:textId="77777777" w:rsidR="00F05910" w:rsidRPr="00F05910" w:rsidRDefault="00F05910" w:rsidP="00F05910">
            <w:pPr>
              <w:spacing w:after="0" w:line="240" w:lineRule="auto"/>
              <w:rPr>
                <w:rFonts w:ascii="Calibri" w:eastAsia="Times New Roman" w:hAnsi="Calibri" w:cs="Times New Roman"/>
                <w:sz w:val="18"/>
                <w:szCs w:val="18"/>
                <w:lang w:eastAsia="en-GB"/>
              </w:rPr>
            </w:pPr>
          </w:p>
        </w:tc>
        <w:tc>
          <w:tcPr>
            <w:tcW w:w="1260" w:type="pct"/>
            <w:gridSpan w:val="4"/>
            <w:tcBorders>
              <w:top w:val="nil"/>
              <w:left w:val="nil"/>
              <w:bottom w:val="single" w:sz="8" w:space="0" w:color="auto"/>
              <w:right w:val="single" w:sz="8" w:space="0" w:color="auto"/>
            </w:tcBorders>
            <w:shd w:val="clear" w:color="auto" w:fill="auto"/>
            <w:noWrap/>
            <w:vAlign w:val="bottom"/>
            <w:hideMark/>
          </w:tcPr>
          <w:p w14:paraId="602EC34D" w14:textId="77777777" w:rsidR="00F05910" w:rsidRPr="00F05910" w:rsidRDefault="00F05910" w:rsidP="00F05910">
            <w:pPr>
              <w:spacing w:after="0" w:line="240" w:lineRule="auto"/>
              <w:rPr>
                <w:rFonts w:ascii="Calibri" w:eastAsia="Times New Roman" w:hAnsi="Calibri" w:cs="Times New Roman"/>
                <w:b/>
                <w:sz w:val="18"/>
                <w:szCs w:val="18"/>
                <w:lang w:eastAsia="en-GB"/>
              </w:rPr>
            </w:pPr>
            <w:r w:rsidRPr="00F05910">
              <w:rPr>
                <w:rFonts w:ascii="Calibri" w:eastAsia="Times New Roman" w:hAnsi="Calibri" w:cs="Times New Roman"/>
                <w:b/>
                <w:sz w:val="18"/>
                <w:szCs w:val="18"/>
                <w:lang w:eastAsia="en-GB"/>
              </w:rPr>
              <w:t>Prior year comparison</w:t>
            </w:r>
          </w:p>
          <w:p w14:paraId="7D073B68" w14:textId="77777777" w:rsidR="00F05910" w:rsidRPr="00F05910" w:rsidRDefault="00F05910" w:rsidP="00F05910">
            <w:pPr>
              <w:spacing w:after="0" w:line="240" w:lineRule="auto"/>
              <w:rPr>
                <w:rFonts w:ascii="Calibri" w:eastAsia="Times New Roman" w:hAnsi="Calibri" w:cs="Times New Roman"/>
                <w:b/>
                <w:sz w:val="18"/>
                <w:szCs w:val="18"/>
                <w:lang w:eastAsia="en-GB"/>
              </w:rPr>
            </w:pPr>
            <w:r w:rsidRPr="00F05910">
              <w:rPr>
                <w:rFonts w:ascii="Calibri" w:eastAsia="Times New Roman" w:hAnsi="Calibri" w:cs="Times New Roman"/>
                <w:b/>
                <w:sz w:val="18"/>
                <w:szCs w:val="18"/>
                <w:lang w:eastAsia="en-GB"/>
              </w:rPr>
              <w:t> </w:t>
            </w:r>
          </w:p>
        </w:tc>
      </w:tr>
      <w:tr w:rsidR="00D32FB9" w:rsidRPr="00F05910" w14:paraId="4A4C6E5D" w14:textId="77777777" w:rsidTr="00C940F8">
        <w:trPr>
          <w:trHeight w:val="600"/>
        </w:trPr>
        <w:tc>
          <w:tcPr>
            <w:tcW w:w="557" w:type="pct"/>
            <w:tcBorders>
              <w:top w:val="nil"/>
              <w:left w:val="single" w:sz="8" w:space="0" w:color="auto"/>
              <w:bottom w:val="nil"/>
              <w:right w:val="nil"/>
            </w:tcBorders>
            <w:shd w:val="clear" w:color="auto" w:fill="auto"/>
            <w:noWrap/>
            <w:vAlign w:val="bottom"/>
            <w:hideMark/>
          </w:tcPr>
          <w:p w14:paraId="3A509976" w14:textId="3741FDE3" w:rsidR="00F05910" w:rsidRPr="00F05910" w:rsidRDefault="005F2729" w:rsidP="005F2729">
            <w:pPr>
              <w:spacing w:after="0" w:line="240" w:lineRule="auto"/>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202</w:t>
            </w:r>
            <w:r w:rsidR="00C940F8">
              <w:rPr>
                <w:rFonts w:ascii="Calibri" w:eastAsia="Times New Roman" w:hAnsi="Calibri" w:cs="Times New Roman"/>
                <w:b/>
                <w:bCs/>
                <w:sz w:val="18"/>
                <w:szCs w:val="18"/>
                <w:lang w:eastAsia="en-GB"/>
              </w:rPr>
              <w:t>1</w:t>
            </w:r>
            <w:r w:rsidR="00F05910" w:rsidRPr="00F05910">
              <w:rPr>
                <w:rFonts w:ascii="Calibri" w:eastAsia="Times New Roman" w:hAnsi="Calibri" w:cs="Times New Roman"/>
                <w:b/>
                <w:bCs/>
                <w:sz w:val="18"/>
                <w:szCs w:val="18"/>
                <w:lang w:eastAsia="en-GB"/>
              </w:rPr>
              <w:t>/</w:t>
            </w:r>
            <w:r w:rsidR="00812035">
              <w:rPr>
                <w:rFonts w:ascii="Calibri" w:eastAsia="Times New Roman" w:hAnsi="Calibri" w:cs="Times New Roman"/>
                <w:b/>
                <w:bCs/>
                <w:sz w:val="18"/>
                <w:szCs w:val="18"/>
                <w:lang w:eastAsia="en-GB"/>
              </w:rPr>
              <w:t>2</w:t>
            </w:r>
            <w:r w:rsidR="00C940F8">
              <w:rPr>
                <w:rFonts w:ascii="Calibri" w:eastAsia="Times New Roman" w:hAnsi="Calibri" w:cs="Times New Roman"/>
                <w:b/>
                <w:bCs/>
                <w:sz w:val="18"/>
                <w:szCs w:val="18"/>
                <w:lang w:eastAsia="en-GB"/>
              </w:rPr>
              <w:t>2</w:t>
            </w:r>
          </w:p>
        </w:tc>
        <w:tc>
          <w:tcPr>
            <w:tcW w:w="763" w:type="pct"/>
            <w:gridSpan w:val="2"/>
            <w:tcBorders>
              <w:top w:val="nil"/>
              <w:left w:val="nil"/>
              <w:bottom w:val="nil"/>
              <w:right w:val="nil"/>
            </w:tcBorders>
            <w:shd w:val="clear" w:color="auto" w:fill="auto"/>
            <w:noWrap/>
            <w:vAlign w:val="bottom"/>
            <w:hideMark/>
          </w:tcPr>
          <w:p w14:paraId="411C2307" w14:textId="77777777" w:rsidR="00F05910" w:rsidRPr="00F05910" w:rsidRDefault="00F05910" w:rsidP="00F05910">
            <w:pPr>
              <w:spacing w:after="0" w:line="240" w:lineRule="auto"/>
              <w:rPr>
                <w:rFonts w:ascii="Calibri" w:eastAsia="Times New Roman" w:hAnsi="Calibri" w:cs="Times New Roman"/>
                <w:b/>
                <w:bCs/>
                <w:sz w:val="18"/>
                <w:szCs w:val="18"/>
                <w:lang w:eastAsia="en-GB"/>
              </w:rPr>
            </w:pPr>
            <w:r w:rsidRPr="00F05910">
              <w:rPr>
                <w:rFonts w:ascii="Calibri" w:eastAsia="Times New Roman" w:hAnsi="Calibri" w:cs="Times New Roman"/>
                <w:b/>
                <w:bCs/>
                <w:sz w:val="18"/>
                <w:szCs w:val="18"/>
                <w:lang w:eastAsia="en-GB"/>
              </w:rPr>
              <w:t>Tonnage Based Cost</w:t>
            </w:r>
          </w:p>
        </w:tc>
        <w:tc>
          <w:tcPr>
            <w:tcW w:w="760" w:type="pct"/>
            <w:gridSpan w:val="2"/>
            <w:tcBorders>
              <w:top w:val="nil"/>
              <w:left w:val="nil"/>
              <w:bottom w:val="nil"/>
              <w:right w:val="nil"/>
            </w:tcBorders>
            <w:shd w:val="clear" w:color="auto" w:fill="auto"/>
            <w:noWrap/>
            <w:vAlign w:val="bottom"/>
            <w:hideMark/>
          </w:tcPr>
          <w:p w14:paraId="6F78913E" w14:textId="77777777" w:rsidR="00F05910" w:rsidRPr="00F05910" w:rsidRDefault="00F05910" w:rsidP="00F05910">
            <w:pPr>
              <w:spacing w:after="0" w:line="240" w:lineRule="auto"/>
              <w:rPr>
                <w:rFonts w:ascii="Calibri" w:eastAsia="Times New Roman" w:hAnsi="Calibri" w:cs="Times New Roman"/>
                <w:b/>
                <w:bCs/>
                <w:sz w:val="18"/>
                <w:szCs w:val="18"/>
                <w:lang w:eastAsia="en-GB"/>
              </w:rPr>
            </w:pPr>
            <w:r w:rsidRPr="00F05910">
              <w:rPr>
                <w:rFonts w:ascii="Calibri" w:eastAsia="Times New Roman" w:hAnsi="Calibri" w:cs="Times New Roman"/>
                <w:b/>
                <w:bCs/>
                <w:sz w:val="18"/>
                <w:szCs w:val="18"/>
                <w:lang w:eastAsia="en-GB"/>
              </w:rPr>
              <w:t>Recycling Credit Cost</w:t>
            </w:r>
          </w:p>
        </w:tc>
        <w:tc>
          <w:tcPr>
            <w:tcW w:w="760" w:type="pct"/>
            <w:gridSpan w:val="2"/>
            <w:tcBorders>
              <w:top w:val="nil"/>
              <w:left w:val="nil"/>
              <w:bottom w:val="nil"/>
              <w:right w:val="nil"/>
            </w:tcBorders>
            <w:shd w:val="clear" w:color="auto" w:fill="auto"/>
            <w:noWrap/>
            <w:vAlign w:val="bottom"/>
            <w:hideMark/>
          </w:tcPr>
          <w:p w14:paraId="7F68DF38" w14:textId="77777777" w:rsidR="00F05910" w:rsidRPr="00F05910" w:rsidRDefault="00F05910" w:rsidP="00F05910">
            <w:pPr>
              <w:spacing w:after="0" w:line="240" w:lineRule="auto"/>
              <w:rPr>
                <w:rFonts w:ascii="Calibri" w:eastAsia="Times New Roman" w:hAnsi="Calibri" w:cs="Times New Roman"/>
                <w:b/>
                <w:bCs/>
                <w:sz w:val="18"/>
                <w:szCs w:val="18"/>
                <w:lang w:eastAsia="en-GB"/>
              </w:rPr>
            </w:pPr>
            <w:r w:rsidRPr="00F05910">
              <w:rPr>
                <w:rFonts w:ascii="Calibri" w:eastAsia="Times New Roman" w:hAnsi="Calibri" w:cs="Times New Roman"/>
                <w:b/>
                <w:bCs/>
                <w:sz w:val="18"/>
                <w:szCs w:val="18"/>
                <w:lang w:eastAsia="en-GB"/>
              </w:rPr>
              <w:t>Population Based Cost</w:t>
            </w:r>
          </w:p>
        </w:tc>
        <w:tc>
          <w:tcPr>
            <w:tcW w:w="380" w:type="pct"/>
            <w:tcBorders>
              <w:top w:val="nil"/>
              <w:left w:val="nil"/>
              <w:bottom w:val="nil"/>
              <w:right w:val="nil"/>
            </w:tcBorders>
            <w:shd w:val="clear" w:color="auto" w:fill="auto"/>
            <w:noWrap/>
            <w:vAlign w:val="bottom"/>
            <w:hideMark/>
          </w:tcPr>
          <w:p w14:paraId="75487687" w14:textId="77777777" w:rsidR="00F05910" w:rsidRPr="00F05910" w:rsidRDefault="00F05910" w:rsidP="00F05910">
            <w:pPr>
              <w:spacing w:after="0" w:line="240" w:lineRule="auto"/>
              <w:rPr>
                <w:rFonts w:ascii="Calibri" w:eastAsia="Times New Roman" w:hAnsi="Calibri" w:cs="Times New Roman"/>
                <w:b/>
                <w:bCs/>
                <w:sz w:val="18"/>
                <w:szCs w:val="18"/>
                <w:lang w:eastAsia="en-GB"/>
              </w:rPr>
            </w:pPr>
            <w:r w:rsidRPr="00F05910">
              <w:rPr>
                <w:rFonts w:ascii="Calibri" w:eastAsia="Times New Roman" w:hAnsi="Calibri" w:cs="Times New Roman"/>
                <w:b/>
                <w:bCs/>
                <w:sz w:val="18"/>
                <w:szCs w:val="18"/>
                <w:lang w:eastAsia="en-GB"/>
              </w:rPr>
              <w:t>Abatement</w:t>
            </w:r>
          </w:p>
        </w:tc>
        <w:tc>
          <w:tcPr>
            <w:tcW w:w="520" w:type="pct"/>
            <w:tcBorders>
              <w:top w:val="nil"/>
              <w:left w:val="nil"/>
              <w:bottom w:val="nil"/>
              <w:right w:val="single" w:sz="8" w:space="0" w:color="auto"/>
            </w:tcBorders>
            <w:shd w:val="clear" w:color="auto" w:fill="auto"/>
            <w:noWrap/>
            <w:vAlign w:val="bottom"/>
            <w:hideMark/>
          </w:tcPr>
          <w:p w14:paraId="77F81DBD" w14:textId="77777777" w:rsidR="00DD7FB2" w:rsidRDefault="00F05910" w:rsidP="00DD7FB2">
            <w:pPr>
              <w:spacing w:after="0" w:line="240" w:lineRule="auto"/>
              <w:jc w:val="center"/>
              <w:rPr>
                <w:rFonts w:ascii="Calibri" w:eastAsia="Times New Roman" w:hAnsi="Calibri" w:cs="Times New Roman"/>
                <w:b/>
                <w:bCs/>
                <w:sz w:val="18"/>
                <w:szCs w:val="18"/>
                <w:lang w:eastAsia="en-GB"/>
              </w:rPr>
            </w:pPr>
            <w:r w:rsidRPr="00F05910">
              <w:rPr>
                <w:rFonts w:ascii="Calibri" w:eastAsia="Times New Roman" w:hAnsi="Calibri" w:cs="Times New Roman"/>
                <w:b/>
                <w:bCs/>
                <w:sz w:val="18"/>
                <w:szCs w:val="18"/>
                <w:lang w:eastAsia="en-GB"/>
              </w:rPr>
              <w:t>Total</w:t>
            </w:r>
          </w:p>
          <w:p w14:paraId="0499CFE1" w14:textId="7F15D647" w:rsidR="00F05910" w:rsidRPr="00F05910" w:rsidRDefault="00DD7FB2" w:rsidP="005F2729">
            <w:pPr>
              <w:spacing w:after="0" w:line="240" w:lineRule="auto"/>
              <w:jc w:val="center"/>
              <w:rPr>
                <w:rFonts w:ascii="Calibri" w:eastAsia="Times New Roman" w:hAnsi="Calibri" w:cs="Times New Roman"/>
                <w:b/>
                <w:bCs/>
                <w:sz w:val="18"/>
                <w:szCs w:val="18"/>
                <w:lang w:eastAsia="en-GB"/>
              </w:rPr>
            </w:pPr>
            <w:r>
              <w:rPr>
                <w:rFonts w:ascii="Calibri" w:eastAsia="Times New Roman" w:hAnsi="Calibri" w:cs="Times New Roman"/>
                <w:b/>
                <w:bCs/>
                <w:sz w:val="18"/>
                <w:szCs w:val="18"/>
                <w:lang w:eastAsia="en-GB"/>
              </w:rPr>
              <w:t>20</w:t>
            </w:r>
            <w:r w:rsidR="005F2729">
              <w:rPr>
                <w:rFonts w:ascii="Calibri" w:eastAsia="Times New Roman" w:hAnsi="Calibri" w:cs="Times New Roman"/>
                <w:b/>
                <w:bCs/>
                <w:sz w:val="18"/>
                <w:szCs w:val="18"/>
                <w:lang w:eastAsia="en-GB"/>
              </w:rPr>
              <w:t>2</w:t>
            </w:r>
            <w:r w:rsidR="00C940F8">
              <w:rPr>
                <w:rFonts w:ascii="Calibri" w:eastAsia="Times New Roman" w:hAnsi="Calibri" w:cs="Times New Roman"/>
                <w:b/>
                <w:bCs/>
                <w:sz w:val="18"/>
                <w:szCs w:val="18"/>
                <w:lang w:eastAsia="en-GB"/>
              </w:rPr>
              <w:t>1</w:t>
            </w:r>
            <w:r>
              <w:rPr>
                <w:rFonts w:ascii="Calibri" w:eastAsia="Times New Roman" w:hAnsi="Calibri" w:cs="Times New Roman"/>
                <w:b/>
                <w:bCs/>
                <w:sz w:val="18"/>
                <w:szCs w:val="18"/>
                <w:lang w:eastAsia="en-GB"/>
              </w:rPr>
              <w:t>/</w:t>
            </w:r>
            <w:r w:rsidR="00EB3E1D">
              <w:rPr>
                <w:rFonts w:ascii="Calibri" w:eastAsia="Times New Roman" w:hAnsi="Calibri" w:cs="Times New Roman"/>
                <w:b/>
                <w:bCs/>
                <w:sz w:val="18"/>
                <w:szCs w:val="18"/>
                <w:lang w:eastAsia="en-GB"/>
              </w:rPr>
              <w:t>2</w:t>
            </w:r>
            <w:r w:rsidR="00C940F8">
              <w:rPr>
                <w:rFonts w:ascii="Calibri" w:eastAsia="Times New Roman" w:hAnsi="Calibri" w:cs="Times New Roman"/>
                <w:b/>
                <w:bCs/>
                <w:sz w:val="18"/>
                <w:szCs w:val="18"/>
                <w:lang w:eastAsia="en-GB"/>
              </w:rPr>
              <w:t>2</w:t>
            </w:r>
            <w:r>
              <w:rPr>
                <w:rFonts w:ascii="Calibri" w:eastAsia="Times New Roman" w:hAnsi="Calibri" w:cs="Times New Roman"/>
                <w:b/>
                <w:bCs/>
                <w:sz w:val="18"/>
                <w:szCs w:val="18"/>
                <w:lang w:eastAsia="en-GB"/>
              </w:rPr>
              <w:t xml:space="preserve"> </w:t>
            </w:r>
            <w:r>
              <w:rPr>
                <w:rFonts w:ascii="Calibri" w:eastAsia="Times New Roman" w:hAnsi="Calibri" w:cs="Times New Roman"/>
                <w:b/>
                <w:bCs/>
                <w:sz w:val="18"/>
                <w:szCs w:val="18"/>
                <w:lang w:eastAsia="en-GB"/>
              </w:rPr>
              <w:br/>
              <w:t>Levy</w:t>
            </w:r>
          </w:p>
        </w:tc>
        <w:tc>
          <w:tcPr>
            <w:tcW w:w="400" w:type="pct"/>
            <w:gridSpan w:val="2"/>
            <w:tcBorders>
              <w:top w:val="single" w:sz="8" w:space="0" w:color="auto"/>
              <w:left w:val="single" w:sz="8" w:space="0" w:color="auto"/>
              <w:bottom w:val="nil"/>
              <w:right w:val="nil"/>
            </w:tcBorders>
            <w:shd w:val="pct5" w:color="auto" w:fill="auto"/>
            <w:vAlign w:val="bottom"/>
            <w:hideMark/>
          </w:tcPr>
          <w:p w14:paraId="1BC893BA" w14:textId="154D9427" w:rsidR="00F05910" w:rsidRPr="00F05910" w:rsidRDefault="00F05910" w:rsidP="005F2729">
            <w:pPr>
              <w:spacing w:after="0" w:line="240" w:lineRule="auto"/>
              <w:rPr>
                <w:rFonts w:ascii="Calibri" w:eastAsia="Times New Roman" w:hAnsi="Calibri" w:cs="Times New Roman"/>
                <w:b/>
                <w:bCs/>
                <w:sz w:val="18"/>
                <w:szCs w:val="18"/>
                <w:lang w:eastAsia="en-GB"/>
              </w:rPr>
            </w:pPr>
            <w:r w:rsidRPr="00F05910">
              <w:rPr>
                <w:rFonts w:ascii="Calibri" w:eastAsia="Times New Roman" w:hAnsi="Calibri" w:cs="Times New Roman"/>
                <w:b/>
                <w:bCs/>
                <w:sz w:val="18"/>
                <w:szCs w:val="18"/>
                <w:lang w:eastAsia="en-GB"/>
              </w:rPr>
              <w:t>20</w:t>
            </w:r>
            <w:r w:rsidR="00C940F8">
              <w:rPr>
                <w:rFonts w:ascii="Calibri" w:eastAsia="Times New Roman" w:hAnsi="Calibri" w:cs="Times New Roman"/>
                <w:b/>
                <w:bCs/>
                <w:sz w:val="18"/>
                <w:szCs w:val="18"/>
                <w:lang w:eastAsia="en-GB"/>
              </w:rPr>
              <w:t>20</w:t>
            </w:r>
            <w:r w:rsidRPr="00F05910">
              <w:rPr>
                <w:rFonts w:ascii="Calibri" w:eastAsia="Times New Roman" w:hAnsi="Calibri" w:cs="Times New Roman"/>
                <w:b/>
                <w:bCs/>
                <w:sz w:val="18"/>
                <w:szCs w:val="18"/>
                <w:lang w:eastAsia="en-GB"/>
              </w:rPr>
              <w:t>/</w:t>
            </w:r>
            <w:r w:rsidR="005F2729">
              <w:rPr>
                <w:rFonts w:ascii="Calibri" w:eastAsia="Times New Roman" w:hAnsi="Calibri" w:cs="Times New Roman"/>
                <w:b/>
                <w:bCs/>
                <w:sz w:val="18"/>
                <w:szCs w:val="18"/>
                <w:lang w:eastAsia="en-GB"/>
              </w:rPr>
              <w:t>2</w:t>
            </w:r>
            <w:r w:rsidR="00C940F8">
              <w:rPr>
                <w:rFonts w:ascii="Calibri" w:eastAsia="Times New Roman" w:hAnsi="Calibri" w:cs="Times New Roman"/>
                <w:b/>
                <w:bCs/>
                <w:sz w:val="18"/>
                <w:szCs w:val="18"/>
                <w:lang w:eastAsia="en-GB"/>
              </w:rPr>
              <w:t>1</w:t>
            </w:r>
            <w:r w:rsidRPr="00F05910">
              <w:rPr>
                <w:rFonts w:ascii="Calibri" w:eastAsia="Times New Roman" w:hAnsi="Calibri" w:cs="Times New Roman"/>
                <w:b/>
                <w:bCs/>
                <w:sz w:val="18"/>
                <w:szCs w:val="18"/>
                <w:lang w:eastAsia="en-GB"/>
              </w:rPr>
              <w:t xml:space="preserve"> Levy</w:t>
            </w:r>
          </w:p>
        </w:tc>
        <w:tc>
          <w:tcPr>
            <w:tcW w:w="486" w:type="pct"/>
            <w:tcBorders>
              <w:top w:val="single" w:sz="8" w:space="0" w:color="auto"/>
              <w:left w:val="nil"/>
              <w:bottom w:val="nil"/>
              <w:right w:val="nil"/>
            </w:tcBorders>
            <w:shd w:val="pct5" w:color="auto" w:fill="auto"/>
            <w:vAlign w:val="bottom"/>
            <w:hideMark/>
          </w:tcPr>
          <w:p w14:paraId="78D807C1" w14:textId="77777777" w:rsidR="00F05910" w:rsidRPr="00F05910" w:rsidRDefault="00F05910" w:rsidP="00F05910">
            <w:pPr>
              <w:spacing w:after="0" w:line="240" w:lineRule="auto"/>
              <w:rPr>
                <w:rFonts w:ascii="Calibri" w:eastAsia="Times New Roman" w:hAnsi="Calibri" w:cs="Times New Roman"/>
                <w:b/>
                <w:bCs/>
                <w:sz w:val="18"/>
                <w:szCs w:val="18"/>
                <w:lang w:eastAsia="en-GB"/>
              </w:rPr>
            </w:pPr>
            <w:r w:rsidRPr="00F05910">
              <w:rPr>
                <w:rFonts w:ascii="Calibri" w:eastAsia="Times New Roman" w:hAnsi="Calibri" w:cs="Times New Roman"/>
                <w:b/>
                <w:bCs/>
                <w:sz w:val="18"/>
                <w:szCs w:val="18"/>
                <w:lang w:eastAsia="en-GB"/>
              </w:rPr>
              <w:t>Variance</w:t>
            </w:r>
          </w:p>
        </w:tc>
        <w:tc>
          <w:tcPr>
            <w:tcW w:w="374" w:type="pct"/>
            <w:tcBorders>
              <w:top w:val="single" w:sz="8" w:space="0" w:color="auto"/>
              <w:left w:val="nil"/>
              <w:bottom w:val="nil"/>
              <w:right w:val="single" w:sz="8" w:space="0" w:color="auto"/>
            </w:tcBorders>
            <w:shd w:val="pct5" w:color="auto" w:fill="auto"/>
            <w:vAlign w:val="bottom"/>
            <w:hideMark/>
          </w:tcPr>
          <w:p w14:paraId="12AE785E" w14:textId="77777777" w:rsidR="00F05910" w:rsidRPr="00F05910" w:rsidRDefault="00F05910" w:rsidP="00F05910">
            <w:pPr>
              <w:spacing w:after="0" w:line="240" w:lineRule="auto"/>
              <w:rPr>
                <w:rFonts w:ascii="Calibri" w:eastAsia="Times New Roman" w:hAnsi="Calibri" w:cs="Times New Roman"/>
                <w:b/>
                <w:bCs/>
                <w:sz w:val="18"/>
                <w:szCs w:val="18"/>
                <w:lang w:eastAsia="en-GB"/>
              </w:rPr>
            </w:pPr>
            <w:r w:rsidRPr="00F05910">
              <w:rPr>
                <w:rFonts w:ascii="Calibri" w:eastAsia="Times New Roman" w:hAnsi="Calibri" w:cs="Times New Roman"/>
                <w:b/>
                <w:bCs/>
                <w:sz w:val="18"/>
                <w:szCs w:val="18"/>
                <w:lang w:eastAsia="en-GB"/>
              </w:rPr>
              <w:t>% Increase/ Decrease</w:t>
            </w:r>
          </w:p>
        </w:tc>
      </w:tr>
      <w:tr w:rsidR="00F05910" w:rsidRPr="00F05910" w14:paraId="15A1EFC1" w14:textId="77777777" w:rsidTr="00C940F8">
        <w:trPr>
          <w:trHeight w:val="300"/>
        </w:trPr>
        <w:tc>
          <w:tcPr>
            <w:tcW w:w="557" w:type="pct"/>
            <w:tcBorders>
              <w:top w:val="nil"/>
              <w:left w:val="single" w:sz="8" w:space="0" w:color="auto"/>
              <w:bottom w:val="single" w:sz="8" w:space="0" w:color="auto"/>
              <w:right w:val="nil"/>
            </w:tcBorders>
            <w:shd w:val="clear" w:color="auto" w:fill="auto"/>
            <w:noWrap/>
            <w:vAlign w:val="bottom"/>
            <w:hideMark/>
          </w:tcPr>
          <w:p w14:paraId="7132B2CF" w14:textId="77777777" w:rsidR="00F05910" w:rsidRPr="00F05910" w:rsidRDefault="00F05910" w:rsidP="00F05910">
            <w:pPr>
              <w:spacing w:after="0" w:line="240" w:lineRule="auto"/>
              <w:rPr>
                <w:rFonts w:ascii="Calibri" w:eastAsia="Times New Roman" w:hAnsi="Calibri" w:cs="Times New Roman"/>
                <w:b/>
                <w:bCs/>
                <w:sz w:val="18"/>
                <w:szCs w:val="18"/>
                <w:lang w:eastAsia="en-GB"/>
              </w:rPr>
            </w:pPr>
            <w:r w:rsidRPr="00F05910">
              <w:rPr>
                <w:rFonts w:ascii="Calibri" w:eastAsia="Times New Roman" w:hAnsi="Calibri" w:cs="Times New Roman"/>
                <w:b/>
                <w:bCs/>
                <w:sz w:val="18"/>
                <w:szCs w:val="18"/>
                <w:lang w:eastAsia="en-GB"/>
              </w:rPr>
              <w:t> </w:t>
            </w:r>
          </w:p>
        </w:tc>
        <w:tc>
          <w:tcPr>
            <w:tcW w:w="383" w:type="pct"/>
            <w:tcBorders>
              <w:top w:val="nil"/>
              <w:left w:val="nil"/>
              <w:bottom w:val="single" w:sz="8" w:space="0" w:color="auto"/>
              <w:right w:val="nil"/>
            </w:tcBorders>
            <w:shd w:val="clear" w:color="auto" w:fill="auto"/>
            <w:noWrap/>
            <w:vAlign w:val="bottom"/>
            <w:hideMark/>
          </w:tcPr>
          <w:p w14:paraId="4102A4E9" w14:textId="77777777" w:rsidR="00F05910" w:rsidRPr="00CF0F40" w:rsidRDefault="00F05910" w:rsidP="00CF0F40">
            <w:pPr>
              <w:spacing w:after="0" w:line="240" w:lineRule="auto"/>
              <w:jc w:val="center"/>
              <w:rPr>
                <w:rFonts w:ascii="Calibri" w:eastAsia="Times New Roman" w:hAnsi="Calibri" w:cs="Times New Roman"/>
                <w:b/>
                <w:bCs/>
                <w:sz w:val="18"/>
                <w:szCs w:val="18"/>
                <w:lang w:eastAsia="en-GB"/>
              </w:rPr>
            </w:pPr>
            <w:r w:rsidRPr="00CF0F40">
              <w:rPr>
                <w:rFonts w:ascii="Calibri" w:eastAsia="Times New Roman" w:hAnsi="Calibri" w:cs="Times New Roman"/>
                <w:b/>
                <w:bCs/>
                <w:sz w:val="18"/>
                <w:szCs w:val="18"/>
                <w:lang w:eastAsia="en-GB"/>
              </w:rPr>
              <w:t>Tonnes 1</w:t>
            </w:r>
          </w:p>
        </w:tc>
        <w:tc>
          <w:tcPr>
            <w:tcW w:w="380" w:type="pct"/>
            <w:tcBorders>
              <w:top w:val="nil"/>
              <w:left w:val="nil"/>
              <w:bottom w:val="single" w:sz="8" w:space="0" w:color="auto"/>
              <w:right w:val="nil"/>
            </w:tcBorders>
            <w:shd w:val="clear" w:color="auto" w:fill="auto"/>
            <w:noWrap/>
            <w:vAlign w:val="bottom"/>
            <w:hideMark/>
          </w:tcPr>
          <w:p w14:paraId="1D7D6646" w14:textId="77777777" w:rsidR="00F05910" w:rsidRPr="00CF0F40" w:rsidRDefault="00F05910" w:rsidP="00CF0F40">
            <w:pPr>
              <w:spacing w:after="0" w:line="240" w:lineRule="auto"/>
              <w:jc w:val="center"/>
              <w:rPr>
                <w:rFonts w:ascii="Calibri" w:eastAsia="Times New Roman" w:hAnsi="Calibri" w:cs="Times New Roman"/>
                <w:b/>
                <w:bCs/>
                <w:sz w:val="18"/>
                <w:szCs w:val="18"/>
                <w:lang w:eastAsia="en-GB"/>
              </w:rPr>
            </w:pPr>
            <w:r w:rsidRPr="00CF0F40">
              <w:rPr>
                <w:rFonts w:ascii="Calibri" w:eastAsia="Times New Roman" w:hAnsi="Calibri" w:cs="Times New Roman"/>
                <w:b/>
                <w:bCs/>
                <w:sz w:val="18"/>
                <w:szCs w:val="18"/>
                <w:lang w:eastAsia="en-GB"/>
              </w:rPr>
              <w:t>£</w:t>
            </w:r>
          </w:p>
        </w:tc>
        <w:tc>
          <w:tcPr>
            <w:tcW w:w="380" w:type="pct"/>
            <w:tcBorders>
              <w:top w:val="nil"/>
              <w:left w:val="nil"/>
              <w:bottom w:val="single" w:sz="8" w:space="0" w:color="auto"/>
              <w:right w:val="nil"/>
            </w:tcBorders>
            <w:shd w:val="clear" w:color="auto" w:fill="auto"/>
            <w:noWrap/>
            <w:vAlign w:val="bottom"/>
            <w:hideMark/>
          </w:tcPr>
          <w:p w14:paraId="6EC946EC" w14:textId="77777777" w:rsidR="00F05910" w:rsidRPr="00CF0F40" w:rsidRDefault="00F05910" w:rsidP="00CF0F40">
            <w:pPr>
              <w:spacing w:after="0" w:line="240" w:lineRule="auto"/>
              <w:jc w:val="center"/>
              <w:rPr>
                <w:rFonts w:ascii="Calibri" w:eastAsia="Times New Roman" w:hAnsi="Calibri" w:cs="Times New Roman"/>
                <w:b/>
                <w:bCs/>
                <w:sz w:val="18"/>
                <w:szCs w:val="18"/>
                <w:lang w:eastAsia="en-GB"/>
              </w:rPr>
            </w:pPr>
            <w:r w:rsidRPr="00CF0F40">
              <w:rPr>
                <w:rFonts w:ascii="Calibri" w:eastAsia="Times New Roman" w:hAnsi="Calibri" w:cs="Times New Roman"/>
                <w:b/>
                <w:bCs/>
                <w:sz w:val="18"/>
                <w:szCs w:val="18"/>
                <w:lang w:eastAsia="en-GB"/>
              </w:rPr>
              <w:t>Tonnes 2</w:t>
            </w:r>
          </w:p>
        </w:tc>
        <w:tc>
          <w:tcPr>
            <w:tcW w:w="380" w:type="pct"/>
            <w:tcBorders>
              <w:top w:val="nil"/>
              <w:left w:val="nil"/>
              <w:bottom w:val="single" w:sz="8" w:space="0" w:color="auto"/>
              <w:right w:val="nil"/>
            </w:tcBorders>
            <w:shd w:val="clear" w:color="auto" w:fill="auto"/>
            <w:noWrap/>
            <w:vAlign w:val="bottom"/>
            <w:hideMark/>
          </w:tcPr>
          <w:p w14:paraId="3AB2AE1E" w14:textId="77777777" w:rsidR="00F05910" w:rsidRPr="00CF0F40" w:rsidRDefault="00F05910" w:rsidP="00CF0F40">
            <w:pPr>
              <w:spacing w:after="0" w:line="240" w:lineRule="auto"/>
              <w:jc w:val="center"/>
              <w:rPr>
                <w:rFonts w:ascii="Calibri" w:eastAsia="Times New Roman" w:hAnsi="Calibri" w:cs="Times New Roman"/>
                <w:b/>
                <w:bCs/>
                <w:sz w:val="18"/>
                <w:szCs w:val="18"/>
                <w:lang w:eastAsia="en-GB"/>
              </w:rPr>
            </w:pPr>
            <w:r w:rsidRPr="00CF0F40">
              <w:rPr>
                <w:rFonts w:ascii="Calibri" w:eastAsia="Times New Roman" w:hAnsi="Calibri" w:cs="Times New Roman"/>
                <w:b/>
                <w:bCs/>
                <w:sz w:val="18"/>
                <w:szCs w:val="18"/>
                <w:lang w:eastAsia="en-GB"/>
              </w:rPr>
              <w:t>£</w:t>
            </w:r>
          </w:p>
        </w:tc>
        <w:tc>
          <w:tcPr>
            <w:tcW w:w="380" w:type="pct"/>
            <w:tcBorders>
              <w:top w:val="nil"/>
              <w:left w:val="nil"/>
              <w:bottom w:val="single" w:sz="8" w:space="0" w:color="auto"/>
              <w:right w:val="nil"/>
            </w:tcBorders>
            <w:shd w:val="clear" w:color="auto" w:fill="auto"/>
            <w:noWrap/>
            <w:vAlign w:val="bottom"/>
            <w:hideMark/>
          </w:tcPr>
          <w:p w14:paraId="73CE7B67" w14:textId="77777777" w:rsidR="00F05910" w:rsidRPr="00CF0F40" w:rsidRDefault="00F05910" w:rsidP="00CF0F40">
            <w:pPr>
              <w:spacing w:after="0" w:line="240" w:lineRule="auto"/>
              <w:jc w:val="center"/>
              <w:rPr>
                <w:rFonts w:ascii="Calibri" w:eastAsia="Times New Roman" w:hAnsi="Calibri" w:cs="Times New Roman"/>
                <w:b/>
                <w:bCs/>
                <w:sz w:val="18"/>
                <w:szCs w:val="18"/>
                <w:lang w:eastAsia="en-GB"/>
              </w:rPr>
            </w:pPr>
            <w:r w:rsidRPr="00CF0F40">
              <w:rPr>
                <w:rFonts w:ascii="Calibri" w:eastAsia="Times New Roman" w:hAnsi="Calibri" w:cs="Times New Roman"/>
                <w:b/>
                <w:bCs/>
                <w:sz w:val="18"/>
                <w:szCs w:val="18"/>
                <w:lang w:eastAsia="en-GB"/>
              </w:rPr>
              <w:t>No. 3</w:t>
            </w:r>
          </w:p>
        </w:tc>
        <w:tc>
          <w:tcPr>
            <w:tcW w:w="380" w:type="pct"/>
            <w:tcBorders>
              <w:top w:val="nil"/>
              <w:left w:val="nil"/>
              <w:bottom w:val="single" w:sz="8" w:space="0" w:color="auto"/>
              <w:right w:val="nil"/>
            </w:tcBorders>
            <w:shd w:val="clear" w:color="auto" w:fill="auto"/>
            <w:noWrap/>
            <w:vAlign w:val="bottom"/>
            <w:hideMark/>
          </w:tcPr>
          <w:p w14:paraId="53611BB2" w14:textId="77777777" w:rsidR="00F05910" w:rsidRPr="00CF0F40" w:rsidRDefault="00F05910" w:rsidP="00CF0F40">
            <w:pPr>
              <w:spacing w:after="0" w:line="240" w:lineRule="auto"/>
              <w:jc w:val="center"/>
              <w:rPr>
                <w:rFonts w:ascii="Calibri" w:eastAsia="Times New Roman" w:hAnsi="Calibri" w:cs="Times New Roman"/>
                <w:b/>
                <w:bCs/>
                <w:sz w:val="18"/>
                <w:szCs w:val="18"/>
                <w:lang w:eastAsia="en-GB"/>
              </w:rPr>
            </w:pPr>
            <w:r w:rsidRPr="00CF0F40">
              <w:rPr>
                <w:rFonts w:ascii="Calibri" w:eastAsia="Times New Roman" w:hAnsi="Calibri" w:cs="Times New Roman"/>
                <w:b/>
                <w:bCs/>
                <w:sz w:val="18"/>
                <w:szCs w:val="18"/>
                <w:lang w:eastAsia="en-GB"/>
              </w:rPr>
              <w:t>£</w:t>
            </w:r>
          </w:p>
        </w:tc>
        <w:tc>
          <w:tcPr>
            <w:tcW w:w="380" w:type="pct"/>
            <w:tcBorders>
              <w:top w:val="nil"/>
              <w:left w:val="nil"/>
              <w:bottom w:val="single" w:sz="8" w:space="0" w:color="auto"/>
              <w:right w:val="nil"/>
            </w:tcBorders>
            <w:shd w:val="clear" w:color="auto" w:fill="auto"/>
            <w:noWrap/>
            <w:vAlign w:val="bottom"/>
            <w:hideMark/>
          </w:tcPr>
          <w:p w14:paraId="4F70707A" w14:textId="77777777" w:rsidR="00F05910" w:rsidRPr="00CF0F40" w:rsidRDefault="00F05910" w:rsidP="00CF0F40">
            <w:pPr>
              <w:spacing w:after="0" w:line="240" w:lineRule="auto"/>
              <w:jc w:val="center"/>
              <w:rPr>
                <w:rFonts w:ascii="Calibri" w:eastAsia="Times New Roman" w:hAnsi="Calibri" w:cs="Times New Roman"/>
                <w:b/>
                <w:bCs/>
                <w:sz w:val="18"/>
                <w:szCs w:val="18"/>
                <w:lang w:eastAsia="en-GB"/>
              </w:rPr>
            </w:pPr>
            <w:r w:rsidRPr="00CF0F40">
              <w:rPr>
                <w:rFonts w:ascii="Calibri" w:eastAsia="Times New Roman" w:hAnsi="Calibri" w:cs="Times New Roman"/>
                <w:b/>
                <w:bCs/>
                <w:sz w:val="18"/>
                <w:szCs w:val="18"/>
                <w:lang w:eastAsia="en-GB"/>
              </w:rPr>
              <w:t>£</w:t>
            </w:r>
          </w:p>
        </w:tc>
        <w:tc>
          <w:tcPr>
            <w:tcW w:w="520" w:type="pct"/>
            <w:tcBorders>
              <w:top w:val="nil"/>
              <w:left w:val="nil"/>
              <w:bottom w:val="single" w:sz="8" w:space="0" w:color="auto"/>
              <w:right w:val="single" w:sz="8" w:space="0" w:color="auto"/>
            </w:tcBorders>
            <w:shd w:val="clear" w:color="auto" w:fill="auto"/>
            <w:noWrap/>
            <w:vAlign w:val="bottom"/>
            <w:hideMark/>
          </w:tcPr>
          <w:p w14:paraId="2797D8FB" w14:textId="77777777" w:rsidR="00F05910" w:rsidRPr="00CF0F40" w:rsidRDefault="00F05910" w:rsidP="00CF0F40">
            <w:pPr>
              <w:spacing w:after="0" w:line="240" w:lineRule="auto"/>
              <w:jc w:val="center"/>
              <w:rPr>
                <w:rFonts w:ascii="Calibri" w:eastAsia="Times New Roman" w:hAnsi="Calibri" w:cs="Times New Roman"/>
                <w:b/>
                <w:bCs/>
                <w:sz w:val="18"/>
                <w:szCs w:val="18"/>
                <w:lang w:eastAsia="en-GB"/>
              </w:rPr>
            </w:pPr>
            <w:r w:rsidRPr="00CF0F40">
              <w:rPr>
                <w:rFonts w:ascii="Calibri" w:eastAsia="Times New Roman" w:hAnsi="Calibri" w:cs="Times New Roman"/>
                <w:b/>
                <w:bCs/>
                <w:sz w:val="18"/>
                <w:szCs w:val="18"/>
                <w:lang w:eastAsia="en-GB"/>
              </w:rPr>
              <w:t>£</w:t>
            </w:r>
          </w:p>
        </w:tc>
        <w:tc>
          <w:tcPr>
            <w:tcW w:w="400" w:type="pct"/>
            <w:gridSpan w:val="2"/>
            <w:tcBorders>
              <w:top w:val="nil"/>
              <w:left w:val="single" w:sz="8" w:space="0" w:color="auto"/>
              <w:bottom w:val="nil"/>
              <w:right w:val="nil"/>
            </w:tcBorders>
            <w:shd w:val="pct5" w:color="auto" w:fill="auto"/>
            <w:noWrap/>
            <w:vAlign w:val="bottom"/>
            <w:hideMark/>
          </w:tcPr>
          <w:p w14:paraId="076BD4CD" w14:textId="77777777" w:rsidR="00F05910" w:rsidRPr="00CF0F40" w:rsidRDefault="00F05910" w:rsidP="00CF0F40">
            <w:pPr>
              <w:spacing w:after="0" w:line="240" w:lineRule="auto"/>
              <w:jc w:val="center"/>
              <w:rPr>
                <w:rFonts w:ascii="Calibri" w:eastAsia="Times New Roman" w:hAnsi="Calibri" w:cs="Times New Roman"/>
                <w:b/>
                <w:bCs/>
                <w:sz w:val="18"/>
                <w:szCs w:val="18"/>
                <w:lang w:eastAsia="en-GB"/>
              </w:rPr>
            </w:pPr>
            <w:r w:rsidRPr="00CF0F40">
              <w:rPr>
                <w:rFonts w:ascii="Calibri" w:eastAsia="Times New Roman" w:hAnsi="Calibri" w:cs="Times New Roman"/>
                <w:b/>
                <w:bCs/>
                <w:sz w:val="18"/>
                <w:szCs w:val="18"/>
                <w:lang w:eastAsia="en-GB"/>
              </w:rPr>
              <w:t>£</w:t>
            </w:r>
          </w:p>
        </w:tc>
        <w:tc>
          <w:tcPr>
            <w:tcW w:w="486" w:type="pct"/>
            <w:tcBorders>
              <w:top w:val="nil"/>
              <w:left w:val="nil"/>
              <w:bottom w:val="nil"/>
              <w:right w:val="nil"/>
            </w:tcBorders>
            <w:shd w:val="pct5" w:color="auto" w:fill="auto"/>
            <w:noWrap/>
            <w:vAlign w:val="bottom"/>
            <w:hideMark/>
          </w:tcPr>
          <w:p w14:paraId="4ECF781D" w14:textId="77777777" w:rsidR="00F05910" w:rsidRPr="00CF0F40" w:rsidRDefault="00F05910" w:rsidP="00CF0F40">
            <w:pPr>
              <w:spacing w:after="0" w:line="240" w:lineRule="auto"/>
              <w:jc w:val="center"/>
              <w:rPr>
                <w:rFonts w:ascii="Calibri" w:eastAsia="Times New Roman" w:hAnsi="Calibri" w:cs="Times New Roman"/>
                <w:b/>
                <w:bCs/>
                <w:sz w:val="18"/>
                <w:szCs w:val="18"/>
                <w:lang w:eastAsia="en-GB"/>
              </w:rPr>
            </w:pPr>
            <w:r w:rsidRPr="00CF0F40">
              <w:rPr>
                <w:rFonts w:ascii="Calibri" w:eastAsia="Times New Roman" w:hAnsi="Calibri" w:cs="Times New Roman"/>
                <w:b/>
                <w:bCs/>
                <w:sz w:val="18"/>
                <w:szCs w:val="18"/>
                <w:lang w:eastAsia="en-GB"/>
              </w:rPr>
              <w:t>£</w:t>
            </w:r>
          </w:p>
        </w:tc>
        <w:tc>
          <w:tcPr>
            <w:tcW w:w="374" w:type="pct"/>
            <w:tcBorders>
              <w:top w:val="nil"/>
              <w:left w:val="nil"/>
              <w:bottom w:val="nil"/>
              <w:right w:val="single" w:sz="8" w:space="0" w:color="auto"/>
            </w:tcBorders>
            <w:shd w:val="pct5" w:color="auto" w:fill="auto"/>
            <w:noWrap/>
            <w:vAlign w:val="bottom"/>
            <w:hideMark/>
          </w:tcPr>
          <w:p w14:paraId="083FE0DB" w14:textId="77777777" w:rsidR="00F05910" w:rsidRPr="00CF0F40" w:rsidRDefault="00F05910" w:rsidP="00CF0F40">
            <w:pPr>
              <w:spacing w:after="0" w:line="240" w:lineRule="auto"/>
              <w:jc w:val="center"/>
              <w:rPr>
                <w:rFonts w:ascii="Calibri" w:eastAsia="Times New Roman" w:hAnsi="Calibri" w:cs="Times New Roman"/>
                <w:b/>
                <w:sz w:val="18"/>
                <w:szCs w:val="18"/>
                <w:lang w:eastAsia="en-GB"/>
              </w:rPr>
            </w:pPr>
            <w:r w:rsidRPr="00CF0F40">
              <w:rPr>
                <w:rFonts w:ascii="Calibri" w:eastAsia="Times New Roman" w:hAnsi="Calibri" w:cs="Times New Roman"/>
                <w:b/>
                <w:sz w:val="18"/>
                <w:szCs w:val="18"/>
                <w:lang w:eastAsia="en-GB"/>
              </w:rPr>
              <w:t>%</w:t>
            </w:r>
          </w:p>
        </w:tc>
      </w:tr>
      <w:tr w:rsidR="005D37CC" w:rsidRPr="00F05910" w14:paraId="6E03D6DE" w14:textId="77777777" w:rsidTr="00336A6C">
        <w:trPr>
          <w:trHeight w:val="300"/>
        </w:trPr>
        <w:tc>
          <w:tcPr>
            <w:tcW w:w="557" w:type="pct"/>
            <w:tcBorders>
              <w:top w:val="single" w:sz="8" w:space="0" w:color="auto"/>
              <w:left w:val="single" w:sz="8" w:space="0" w:color="auto"/>
              <w:bottom w:val="single" w:sz="8" w:space="0" w:color="auto"/>
              <w:right w:val="nil"/>
            </w:tcBorders>
            <w:shd w:val="clear" w:color="auto" w:fill="auto"/>
            <w:noWrap/>
            <w:vAlign w:val="bottom"/>
            <w:hideMark/>
          </w:tcPr>
          <w:p w14:paraId="00776974" w14:textId="77777777" w:rsidR="005D37CC" w:rsidRPr="00F05910" w:rsidRDefault="005D37CC" w:rsidP="005D37CC">
            <w:pPr>
              <w:spacing w:after="0" w:line="240" w:lineRule="auto"/>
              <w:rPr>
                <w:rFonts w:ascii="Calibri" w:eastAsia="Times New Roman" w:hAnsi="Calibri" w:cs="Times New Roman"/>
                <w:sz w:val="18"/>
                <w:szCs w:val="18"/>
                <w:lang w:eastAsia="en-GB"/>
              </w:rPr>
            </w:pPr>
            <w:r w:rsidRPr="00F05910">
              <w:rPr>
                <w:rFonts w:ascii="Calibri" w:eastAsia="Times New Roman" w:hAnsi="Calibri" w:cs="Times New Roman"/>
                <w:sz w:val="18"/>
                <w:szCs w:val="18"/>
                <w:lang w:eastAsia="en-GB"/>
              </w:rPr>
              <w:t>Knowsley</w:t>
            </w:r>
          </w:p>
        </w:tc>
        <w:tc>
          <w:tcPr>
            <w:tcW w:w="383" w:type="pct"/>
            <w:tcBorders>
              <w:top w:val="single" w:sz="8" w:space="0" w:color="auto"/>
              <w:left w:val="nil"/>
              <w:bottom w:val="single" w:sz="8" w:space="0" w:color="auto"/>
              <w:right w:val="nil"/>
            </w:tcBorders>
            <w:shd w:val="clear" w:color="auto" w:fill="auto"/>
            <w:noWrap/>
            <w:vAlign w:val="bottom"/>
            <w:hideMark/>
          </w:tcPr>
          <w:p w14:paraId="00152C4F" w14:textId="1AE30125" w:rsidR="005D37CC" w:rsidRPr="005D37CC" w:rsidRDefault="005D37CC" w:rsidP="005D37CC">
            <w:pPr>
              <w:spacing w:after="0"/>
              <w:jc w:val="right"/>
              <w:rPr>
                <w:rFonts w:cstheme="minorHAnsi"/>
                <w:color w:val="000000"/>
                <w:sz w:val="16"/>
                <w:szCs w:val="16"/>
              </w:rPr>
            </w:pPr>
            <w:r w:rsidRPr="005D37CC">
              <w:rPr>
                <w:rFonts w:cstheme="minorHAnsi"/>
                <w:sz w:val="16"/>
                <w:szCs w:val="16"/>
              </w:rPr>
              <w:t>51,671</w:t>
            </w:r>
          </w:p>
        </w:tc>
        <w:tc>
          <w:tcPr>
            <w:tcW w:w="380" w:type="pct"/>
            <w:tcBorders>
              <w:top w:val="single" w:sz="8" w:space="0" w:color="auto"/>
              <w:left w:val="nil"/>
              <w:bottom w:val="single" w:sz="8" w:space="0" w:color="auto"/>
              <w:right w:val="nil"/>
            </w:tcBorders>
            <w:shd w:val="clear" w:color="auto" w:fill="auto"/>
            <w:noWrap/>
            <w:vAlign w:val="bottom"/>
            <w:hideMark/>
          </w:tcPr>
          <w:p w14:paraId="475189C6" w14:textId="183FA095" w:rsidR="005D37CC" w:rsidRPr="005D37CC" w:rsidRDefault="005D37CC" w:rsidP="005D37CC">
            <w:pPr>
              <w:spacing w:after="0"/>
              <w:jc w:val="right"/>
              <w:rPr>
                <w:rFonts w:cstheme="minorHAnsi"/>
                <w:color w:val="000000"/>
                <w:sz w:val="16"/>
                <w:szCs w:val="16"/>
              </w:rPr>
            </w:pPr>
            <w:r w:rsidRPr="005D37CC">
              <w:rPr>
                <w:rFonts w:cstheme="minorHAnsi"/>
                <w:color w:val="000000"/>
                <w:sz w:val="16"/>
                <w:szCs w:val="16"/>
              </w:rPr>
              <w:t>6,142,454</w:t>
            </w:r>
          </w:p>
        </w:tc>
        <w:tc>
          <w:tcPr>
            <w:tcW w:w="380" w:type="pct"/>
            <w:tcBorders>
              <w:top w:val="single" w:sz="8" w:space="0" w:color="auto"/>
              <w:left w:val="nil"/>
              <w:bottom w:val="single" w:sz="8" w:space="0" w:color="auto"/>
              <w:right w:val="nil"/>
            </w:tcBorders>
            <w:shd w:val="clear" w:color="auto" w:fill="auto"/>
            <w:noWrap/>
            <w:vAlign w:val="bottom"/>
            <w:hideMark/>
          </w:tcPr>
          <w:p w14:paraId="1E1F4350" w14:textId="0D6F31D0" w:rsidR="005D37CC" w:rsidRPr="005D37CC" w:rsidRDefault="005D37CC" w:rsidP="005D37CC">
            <w:pPr>
              <w:spacing w:after="0"/>
              <w:jc w:val="right"/>
              <w:rPr>
                <w:rFonts w:cstheme="minorHAnsi"/>
                <w:color w:val="000000"/>
                <w:sz w:val="16"/>
                <w:szCs w:val="16"/>
              </w:rPr>
            </w:pPr>
            <w:r w:rsidRPr="005D37CC">
              <w:rPr>
                <w:rFonts w:cstheme="minorHAnsi"/>
                <w:sz w:val="16"/>
                <w:szCs w:val="16"/>
              </w:rPr>
              <w:t>6,385</w:t>
            </w:r>
          </w:p>
        </w:tc>
        <w:tc>
          <w:tcPr>
            <w:tcW w:w="380" w:type="pct"/>
            <w:tcBorders>
              <w:top w:val="single" w:sz="8" w:space="0" w:color="auto"/>
              <w:left w:val="nil"/>
              <w:bottom w:val="single" w:sz="8" w:space="0" w:color="auto"/>
              <w:right w:val="nil"/>
            </w:tcBorders>
            <w:shd w:val="clear" w:color="auto" w:fill="auto"/>
            <w:noWrap/>
            <w:vAlign w:val="bottom"/>
            <w:hideMark/>
          </w:tcPr>
          <w:p w14:paraId="3066213D" w14:textId="2DCCA1BD" w:rsidR="005D37CC" w:rsidRPr="005D37CC" w:rsidRDefault="005D37CC" w:rsidP="005D37CC">
            <w:pPr>
              <w:spacing w:after="0"/>
              <w:jc w:val="right"/>
              <w:rPr>
                <w:rFonts w:cstheme="minorHAnsi"/>
                <w:sz w:val="16"/>
                <w:szCs w:val="16"/>
              </w:rPr>
            </w:pPr>
            <w:r w:rsidRPr="005D37CC">
              <w:rPr>
                <w:rFonts w:cstheme="minorHAnsi"/>
                <w:sz w:val="16"/>
                <w:szCs w:val="16"/>
              </w:rPr>
              <w:t>410,712</w:t>
            </w:r>
          </w:p>
        </w:tc>
        <w:tc>
          <w:tcPr>
            <w:tcW w:w="380" w:type="pct"/>
            <w:tcBorders>
              <w:top w:val="single" w:sz="8" w:space="0" w:color="auto"/>
              <w:left w:val="nil"/>
              <w:bottom w:val="single" w:sz="8" w:space="0" w:color="auto"/>
              <w:right w:val="nil"/>
            </w:tcBorders>
            <w:shd w:val="clear" w:color="auto" w:fill="auto"/>
            <w:noWrap/>
            <w:vAlign w:val="bottom"/>
            <w:hideMark/>
          </w:tcPr>
          <w:p w14:paraId="5915FE72" w14:textId="3CEAE7C2" w:rsidR="005D37CC" w:rsidRPr="005D37CC" w:rsidRDefault="005D37CC" w:rsidP="005D37CC">
            <w:pPr>
              <w:spacing w:after="0"/>
              <w:jc w:val="right"/>
              <w:rPr>
                <w:rFonts w:cstheme="minorHAnsi"/>
                <w:color w:val="000000"/>
                <w:sz w:val="16"/>
                <w:szCs w:val="16"/>
              </w:rPr>
            </w:pPr>
            <w:r w:rsidRPr="005D37CC">
              <w:rPr>
                <w:rFonts w:cstheme="minorHAnsi"/>
                <w:sz w:val="16"/>
                <w:szCs w:val="16"/>
              </w:rPr>
              <w:t>150,862</w:t>
            </w:r>
          </w:p>
        </w:tc>
        <w:tc>
          <w:tcPr>
            <w:tcW w:w="380" w:type="pct"/>
            <w:tcBorders>
              <w:top w:val="single" w:sz="8" w:space="0" w:color="auto"/>
              <w:left w:val="nil"/>
              <w:bottom w:val="single" w:sz="8" w:space="0" w:color="auto"/>
              <w:right w:val="nil"/>
            </w:tcBorders>
            <w:shd w:val="clear" w:color="auto" w:fill="auto"/>
            <w:noWrap/>
            <w:vAlign w:val="bottom"/>
            <w:hideMark/>
          </w:tcPr>
          <w:p w14:paraId="3BCF3AB9" w14:textId="4D1F470B" w:rsidR="005D37CC" w:rsidRPr="005D37CC" w:rsidRDefault="005D37CC" w:rsidP="005D37CC">
            <w:pPr>
              <w:spacing w:after="0"/>
              <w:jc w:val="right"/>
              <w:rPr>
                <w:rFonts w:cstheme="minorHAnsi"/>
                <w:color w:val="000000"/>
                <w:sz w:val="16"/>
                <w:szCs w:val="16"/>
              </w:rPr>
            </w:pPr>
            <w:r w:rsidRPr="005D37CC">
              <w:rPr>
                <w:rFonts w:cstheme="minorHAnsi"/>
                <w:color w:val="000000"/>
                <w:sz w:val="16"/>
                <w:szCs w:val="16"/>
              </w:rPr>
              <w:t>1,805,277</w:t>
            </w:r>
          </w:p>
        </w:tc>
        <w:tc>
          <w:tcPr>
            <w:tcW w:w="380" w:type="pct"/>
            <w:tcBorders>
              <w:top w:val="single" w:sz="8" w:space="0" w:color="auto"/>
              <w:left w:val="nil"/>
              <w:bottom w:val="single" w:sz="8" w:space="0" w:color="auto"/>
              <w:right w:val="nil"/>
            </w:tcBorders>
            <w:shd w:val="clear" w:color="auto" w:fill="auto"/>
            <w:noWrap/>
            <w:vAlign w:val="bottom"/>
            <w:hideMark/>
          </w:tcPr>
          <w:p w14:paraId="180CA6D9" w14:textId="36F6A660" w:rsidR="005D37CC" w:rsidRPr="005D37CC" w:rsidRDefault="005D37CC" w:rsidP="005D37CC">
            <w:pPr>
              <w:spacing w:after="0"/>
              <w:jc w:val="right"/>
              <w:rPr>
                <w:rFonts w:cstheme="minorHAnsi"/>
                <w:color w:val="000000"/>
                <w:sz w:val="16"/>
                <w:szCs w:val="16"/>
              </w:rPr>
            </w:pPr>
            <w:r w:rsidRPr="005D37CC">
              <w:rPr>
                <w:rFonts w:cstheme="minorHAnsi"/>
                <w:color w:val="000000"/>
                <w:sz w:val="16"/>
                <w:szCs w:val="16"/>
              </w:rPr>
              <w:t>67,395</w:t>
            </w:r>
          </w:p>
        </w:tc>
        <w:tc>
          <w:tcPr>
            <w:tcW w:w="520" w:type="pct"/>
            <w:tcBorders>
              <w:top w:val="single" w:sz="8" w:space="0" w:color="auto"/>
              <w:left w:val="nil"/>
              <w:bottom w:val="single" w:sz="8" w:space="0" w:color="auto"/>
              <w:right w:val="single" w:sz="8" w:space="0" w:color="auto"/>
            </w:tcBorders>
            <w:shd w:val="clear" w:color="auto" w:fill="auto"/>
            <w:noWrap/>
            <w:vAlign w:val="bottom"/>
            <w:hideMark/>
          </w:tcPr>
          <w:p w14:paraId="38698BEE" w14:textId="1A5C1272" w:rsidR="005D37CC" w:rsidRPr="005D37CC" w:rsidRDefault="005D37CC" w:rsidP="005D37CC">
            <w:pPr>
              <w:spacing w:after="0"/>
              <w:jc w:val="right"/>
              <w:rPr>
                <w:rFonts w:cstheme="minorHAnsi"/>
                <w:b/>
                <w:color w:val="000000"/>
                <w:sz w:val="16"/>
                <w:szCs w:val="16"/>
              </w:rPr>
            </w:pPr>
            <w:r w:rsidRPr="005D37CC">
              <w:rPr>
                <w:rFonts w:cstheme="minorHAnsi"/>
                <w:b/>
                <w:bCs/>
                <w:color w:val="000000"/>
                <w:sz w:val="16"/>
                <w:szCs w:val="16"/>
              </w:rPr>
              <w:t>8,425,837</w:t>
            </w:r>
          </w:p>
        </w:tc>
        <w:tc>
          <w:tcPr>
            <w:tcW w:w="400" w:type="pct"/>
            <w:gridSpan w:val="2"/>
            <w:tcBorders>
              <w:top w:val="nil"/>
              <w:left w:val="single" w:sz="8" w:space="0" w:color="auto"/>
              <w:bottom w:val="nil"/>
              <w:right w:val="nil"/>
            </w:tcBorders>
            <w:shd w:val="pct5" w:color="auto" w:fill="auto"/>
            <w:noWrap/>
            <w:vAlign w:val="bottom"/>
            <w:hideMark/>
          </w:tcPr>
          <w:p w14:paraId="4429ECAC" w14:textId="02E50710" w:rsidR="005D37CC" w:rsidRPr="00812035" w:rsidRDefault="005D37CC" w:rsidP="005D37CC">
            <w:pPr>
              <w:spacing w:after="0" w:line="240" w:lineRule="auto"/>
              <w:jc w:val="right"/>
              <w:rPr>
                <w:rFonts w:eastAsia="Times New Roman" w:cs="Times New Roman"/>
                <w:color w:val="000000"/>
                <w:sz w:val="18"/>
                <w:szCs w:val="18"/>
                <w:lang w:eastAsia="en-GB"/>
              </w:rPr>
            </w:pPr>
            <w:r>
              <w:rPr>
                <w:rFonts w:ascii="Calibri" w:hAnsi="Calibri" w:cs="Calibri"/>
                <w:color w:val="000000"/>
                <w:sz w:val="18"/>
                <w:szCs w:val="18"/>
              </w:rPr>
              <w:t>8,245,291</w:t>
            </w:r>
          </w:p>
        </w:tc>
        <w:tc>
          <w:tcPr>
            <w:tcW w:w="486" w:type="pct"/>
            <w:tcBorders>
              <w:top w:val="nil"/>
              <w:left w:val="nil"/>
              <w:bottom w:val="nil"/>
              <w:right w:val="nil"/>
            </w:tcBorders>
            <w:shd w:val="pct5" w:color="auto" w:fill="auto"/>
            <w:noWrap/>
            <w:vAlign w:val="bottom"/>
            <w:hideMark/>
          </w:tcPr>
          <w:p w14:paraId="176959B4" w14:textId="750F7698" w:rsidR="005D37CC" w:rsidRPr="005F2729" w:rsidRDefault="005D37CC" w:rsidP="005D37CC">
            <w:pPr>
              <w:spacing w:after="0"/>
              <w:jc w:val="right"/>
              <w:rPr>
                <w:rFonts w:ascii="Calibri" w:hAnsi="Calibri" w:cs="Calibri"/>
                <w:color w:val="000000"/>
                <w:sz w:val="18"/>
                <w:szCs w:val="18"/>
              </w:rPr>
            </w:pPr>
            <w:r>
              <w:rPr>
                <w:rFonts w:ascii="Calibri" w:hAnsi="Calibri" w:cs="Calibri"/>
                <w:color w:val="000000"/>
                <w:sz w:val="18"/>
                <w:szCs w:val="18"/>
              </w:rPr>
              <w:t>180,547</w:t>
            </w:r>
          </w:p>
        </w:tc>
        <w:tc>
          <w:tcPr>
            <w:tcW w:w="374" w:type="pct"/>
            <w:tcBorders>
              <w:top w:val="nil"/>
              <w:left w:val="nil"/>
              <w:bottom w:val="nil"/>
              <w:right w:val="single" w:sz="8" w:space="0" w:color="auto"/>
            </w:tcBorders>
            <w:shd w:val="pct5" w:color="auto" w:fill="auto"/>
            <w:noWrap/>
            <w:vAlign w:val="bottom"/>
            <w:hideMark/>
          </w:tcPr>
          <w:p w14:paraId="3FA3125A" w14:textId="251B8438" w:rsidR="005D37CC" w:rsidRPr="005F2729" w:rsidRDefault="005D37CC" w:rsidP="005D37CC">
            <w:pPr>
              <w:spacing w:after="0"/>
              <w:jc w:val="right"/>
              <w:rPr>
                <w:rFonts w:ascii="Calibri" w:hAnsi="Calibri" w:cs="Calibri"/>
                <w:color w:val="000000"/>
                <w:sz w:val="18"/>
                <w:szCs w:val="18"/>
              </w:rPr>
            </w:pPr>
            <w:r>
              <w:rPr>
                <w:rFonts w:ascii="Calibri" w:hAnsi="Calibri" w:cs="Calibri"/>
                <w:color w:val="000000"/>
                <w:sz w:val="18"/>
                <w:szCs w:val="18"/>
              </w:rPr>
              <w:t>2.19%</w:t>
            </w:r>
          </w:p>
        </w:tc>
      </w:tr>
      <w:tr w:rsidR="005D37CC" w:rsidRPr="00F05910" w14:paraId="62B9E5F5" w14:textId="77777777" w:rsidTr="00336A6C">
        <w:trPr>
          <w:trHeight w:val="300"/>
        </w:trPr>
        <w:tc>
          <w:tcPr>
            <w:tcW w:w="557" w:type="pct"/>
            <w:tcBorders>
              <w:top w:val="single" w:sz="8" w:space="0" w:color="auto"/>
              <w:left w:val="single" w:sz="8" w:space="0" w:color="auto"/>
              <w:bottom w:val="single" w:sz="8" w:space="0" w:color="auto"/>
              <w:right w:val="nil"/>
            </w:tcBorders>
            <w:shd w:val="clear" w:color="auto" w:fill="auto"/>
            <w:noWrap/>
            <w:vAlign w:val="bottom"/>
            <w:hideMark/>
          </w:tcPr>
          <w:p w14:paraId="2456EA20" w14:textId="77777777" w:rsidR="005D37CC" w:rsidRPr="00F05910" w:rsidRDefault="005D37CC" w:rsidP="005D37CC">
            <w:pPr>
              <w:spacing w:after="0" w:line="240" w:lineRule="auto"/>
              <w:rPr>
                <w:rFonts w:ascii="Calibri" w:eastAsia="Times New Roman" w:hAnsi="Calibri" w:cs="Times New Roman"/>
                <w:sz w:val="18"/>
                <w:szCs w:val="18"/>
                <w:lang w:eastAsia="en-GB"/>
              </w:rPr>
            </w:pPr>
            <w:r w:rsidRPr="00F05910">
              <w:rPr>
                <w:rFonts w:ascii="Calibri" w:eastAsia="Times New Roman" w:hAnsi="Calibri" w:cs="Times New Roman"/>
                <w:sz w:val="18"/>
                <w:szCs w:val="18"/>
                <w:lang w:eastAsia="en-GB"/>
              </w:rPr>
              <w:t>Liverpool</w:t>
            </w:r>
          </w:p>
        </w:tc>
        <w:tc>
          <w:tcPr>
            <w:tcW w:w="383" w:type="pct"/>
            <w:tcBorders>
              <w:top w:val="single" w:sz="8" w:space="0" w:color="auto"/>
              <w:left w:val="nil"/>
              <w:bottom w:val="single" w:sz="8" w:space="0" w:color="auto"/>
              <w:right w:val="nil"/>
            </w:tcBorders>
            <w:shd w:val="clear" w:color="auto" w:fill="auto"/>
            <w:noWrap/>
            <w:vAlign w:val="bottom"/>
            <w:hideMark/>
          </w:tcPr>
          <w:p w14:paraId="3560A19F" w14:textId="7DBA1EAA" w:rsidR="005D37CC" w:rsidRPr="005D37CC" w:rsidRDefault="005D37CC" w:rsidP="005D37CC">
            <w:pPr>
              <w:spacing w:after="0"/>
              <w:jc w:val="right"/>
              <w:rPr>
                <w:rFonts w:cstheme="minorHAnsi"/>
                <w:color w:val="000000"/>
                <w:sz w:val="16"/>
                <w:szCs w:val="16"/>
              </w:rPr>
            </w:pPr>
            <w:r w:rsidRPr="005D37CC">
              <w:rPr>
                <w:rFonts w:cstheme="minorHAnsi"/>
                <w:sz w:val="16"/>
                <w:szCs w:val="16"/>
              </w:rPr>
              <w:t>169,545</w:t>
            </w:r>
          </w:p>
        </w:tc>
        <w:tc>
          <w:tcPr>
            <w:tcW w:w="380" w:type="pct"/>
            <w:tcBorders>
              <w:top w:val="single" w:sz="8" w:space="0" w:color="auto"/>
              <w:left w:val="nil"/>
              <w:bottom w:val="single" w:sz="8" w:space="0" w:color="auto"/>
              <w:right w:val="nil"/>
            </w:tcBorders>
            <w:shd w:val="clear" w:color="auto" w:fill="auto"/>
            <w:noWrap/>
            <w:vAlign w:val="bottom"/>
            <w:hideMark/>
          </w:tcPr>
          <w:p w14:paraId="57251BFD" w14:textId="2ED97895" w:rsidR="005D37CC" w:rsidRPr="005D37CC" w:rsidRDefault="005D37CC" w:rsidP="005D37CC">
            <w:pPr>
              <w:spacing w:after="0"/>
              <w:jc w:val="right"/>
              <w:rPr>
                <w:rFonts w:cstheme="minorHAnsi"/>
                <w:color w:val="000000"/>
                <w:sz w:val="16"/>
                <w:szCs w:val="16"/>
              </w:rPr>
            </w:pPr>
            <w:r w:rsidRPr="005D37CC">
              <w:rPr>
                <w:rFonts w:cstheme="minorHAnsi"/>
                <w:color w:val="000000"/>
                <w:sz w:val="16"/>
                <w:szCs w:val="16"/>
              </w:rPr>
              <w:t>20,158,720</w:t>
            </w:r>
          </w:p>
        </w:tc>
        <w:tc>
          <w:tcPr>
            <w:tcW w:w="380" w:type="pct"/>
            <w:tcBorders>
              <w:top w:val="single" w:sz="8" w:space="0" w:color="auto"/>
              <w:left w:val="nil"/>
              <w:bottom w:val="single" w:sz="8" w:space="0" w:color="auto"/>
              <w:right w:val="nil"/>
            </w:tcBorders>
            <w:shd w:val="clear" w:color="auto" w:fill="auto"/>
            <w:noWrap/>
            <w:vAlign w:val="bottom"/>
            <w:hideMark/>
          </w:tcPr>
          <w:p w14:paraId="45AFA0D6" w14:textId="0B5B0B29" w:rsidR="005D37CC" w:rsidRPr="005D37CC" w:rsidRDefault="005D37CC" w:rsidP="005D37CC">
            <w:pPr>
              <w:spacing w:after="0"/>
              <w:jc w:val="right"/>
              <w:rPr>
                <w:rFonts w:cstheme="minorHAnsi"/>
                <w:color w:val="000000"/>
                <w:sz w:val="16"/>
                <w:szCs w:val="16"/>
              </w:rPr>
            </w:pPr>
            <w:r w:rsidRPr="005D37CC">
              <w:rPr>
                <w:rFonts w:cstheme="minorHAnsi"/>
                <w:sz w:val="16"/>
                <w:szCs w:val="16"/>
              </w:rPr>
              <w:t>16,612</w:t>
            </w:r>
          </w:p>
        </w:tc>
        <w:tc>
          <w:tcPr>
            <w:tcW w:w="380" w:type="pct"/>
            <w:tcBorders>
              <w:top w:val="single" w:sz="8" w:space="0" w:color="auto"/>
              <w:left w:val="nil"/>
              <w:bottom w:val="single" w:sz="8" w:space="0" w:color="auto"/>
              <w:right w:val="nil"/>
            </w:tcBorders>
            <w:shd w:val="clear" w:color="auto" w:fill="auto"/>
            <w:noWrap/>
            <w:vAlign w:val="bottom"/>
            <w:hideMark/>
          </w:tcPr>
          <w:p w14:paraId="7DBA091B" w14:textId="14F439CC" w:rsidR="005D37CC" w:rsidRPr="005D37CC" w:rsidRDefault="005D37CC" w:rsidP="005D37CC">
            <w:pPr>
              <w:spacing w:after="0"/>
              <w:jc w:val="right"/>
              <w:rPr>
                <w:rFonts w:cstheme="minorHAnsi"/>
                <w:sz w:val="16"/>
                <w:szCs w:val="16"/>
              </w:rPr>
            </w:pPr>
            <w:r w:rsidRPr="005D37CC">
              <w:rPr>
                <w:rFonts w:cstheme="minorHAnsi"/>
                <w:sz w:val="16"/>
                <w:szCs w:val="16"/>
              </w:rPr>
              <w:t>1,068,492</w:t>
            </w:r>
          </w:p>
        </w:tc>
        <w:tc>
          <w:tcPr>
            <w:tcW w:w="380" w:type="pct"/>
            <w:tcBorders>
              <w:top w:val="single" w:sz="8" w:space="0" w:color="auto"/>
              <w:left w:val="nil"/>
              <w:bottom w:val="single" w:sz="8" w:space="0" w:color="auto"/>
              <w:right w:val="nil"/>
            </w:tcBorders>
            <w:shd w:val="clear" w:color="auto" w:fill="auto"/>
            <w:noWrap/>
            <w:vAlign w:val="bottom"/>
            <w:hideMark/>
          </w:tcPr>
          <w:p w14:paraId="64FC4911" w14:textId="301CF096" w:rsidR="005D37CC" w:rsidRPr="005D37CC" w:rsidRDefault="005D37CC" w:rsidP="005D37CC">
            <w:pPr>
              <w:spacing w:after="0"/>
              <w:jc w:val="right"/>
              <w:rPr>
                <w:rFonts w:cstheme="minorHAnsi"/>
                <w:color w:val="000000"/>
                <w:sz w:val="16"/>
                <w:szCs w:val="16"/>
              </w:rPr>
            </w:pPr>
            <w:r w:rsidRPr="005D37CC">
              <w:rPr>
                <w:rFonts w:cstheme="minorHAnsi"/>
                <w:sz w:val="16"/>
                <w:szCs w:val="16"/>
              </w:rPr>
              <w:t>498,042</w:t>
            </w:r>
          </w:p>
        </w:tc>
        <w:tc>
          <w:tcPr>
            <w:tcW w:w="380" w:type="pct"/>
            <w:tcBorders>
              <w:top w:val="single" w:sz="8" w:space="0" w:color="auto"/>
              <w:left w:val="nil"/>
              <w:bottom w:val="single" w:sz="8" w:space="0" w:color="auto"/>
              <w:right w:val="nil"/>
            </w:tcBorders>
            <w:shd w:val="clear" w:color="auto" w:fill="auto"/>
            <w:noWrap/>
            <w:vAlign w:val="bottom"/>
            <w:hideMark/>
          </w:tcPr>
          <w:p w14:paraId="3D8BFF8C" w14:textId="67A615B0" w:rsidR="005D37CC" w:rsidRPr="005D37CC" w:rsidRDefault="005D37CC" w:rsidP="005D37CC">
            <w:pPr>
              <w:spacing w:after="0"/>
              <w:jc w:val="right"/>
              <w:rPr>
                <w:rFonts w:cstheme="minorHAnsi"/>
                <w:color w:val="000000"/>
                <w:sz w:val="16"/>
                <w:szCs w:val="16"/>
              </w:rPr>
            </w:pPr>
            <w:r w:rsidRPr="005D37CC">
              <w:rPr>
                <w:rFonts w:cstheme="minorHAnsi"/>
                <w:color w:val="000000"/>
                <w:sz w:val="16"/>
                <w:szCs w:val="16"/>
              </w:rPr>
              <w:t>5,961,038</w:t>
            </w:r>
          </w:p>
        </w:tc>
        <w:tc>
          <w:tcPr>
            <w:tcW w:w="380" w:type="pct"/>
            <w:tcBorders>
              <w:top w:val="single" w:sz="8" w:space="0" w:color="auto"/>
              <w:left w:val="nil"/>
              <w:bottom w:val="single" w:sz="8" w:space="0" w:color="auto"/>
              <w:right w:val="nil"/>
            </w:tcBorders>
            <w:shd w:val="clear" w:color="auto" w:fill="auto"/>
            <w:noWrap/>
            <w:vAlign w:val="bottom"/>
            <w:hideMark/>
          </w:tcPr>
          <w:p w14:paraId="3ED766B1" w14:textId="79E0DB3F" w:rsidR="005D37CC" w:rsidRPr="005D37CC" w:rsidRDefault="005D37CC" w:rsidP="005D37CC">
            <w:pPr>
              <w:spacing w:after="0"/>
              <w:jc w:val="right"/>
              <w:rPr>
                <w:rFonts w:cstheme="minorHAnsi"/>
                <w:color w:val="000000"/>
                <w:sz w:val="16"/>
                <w:szCs w:val="16"/>
              </w:rPr>
            </w:pPr>
            <w:r w:rsidRPr="005D37CC">
              <w:rPr>
                <w:rFonts w:cstheme="minorHAnsi"/>
                <w:color w:val="000000"/>
                <w:sz w:val="16"/>
                <w:szCs w:val="16"/>
              </w:rPr>
              <w:t>96,853</w:t>
            </w:r>
          </w:p>
        </w:tc>
        <w:tc>
          <w:tcPr>
            <w:tcW w:w="520" w:type="pct"/>
            <w:tcBorders>
              <w:top w:val="single" w:sz="8" w:space="0" w:color="auto"/>
              <w:left w:val="nil"/>
              <w:bottom w:val="single" w:sz="8" w:space="0" w:color="auto"/>
              <w:right w:val="single" w:sz="8" w:space="0" w:color="auto"/>
            </w:tcBorders>
            <w:shd w:val="clear" w:color="auto" w:fill="auto"/>
            <w:noWrap/>
            <w:vAlign w:val="bottom"/>
            <w:hideMark/>
          </w:tcPr>
          <w:p w14:paraId="688B5D0E" w14:textId="607A359E" w:rsidR="005D37CC" w:rsidRPr="005D37CC" w:rsidRDefault="005D37CC" w:rsidP="005D37CC">
            <w:pPr>
              <w:spacing w:after="0"/>
              <w:jc w:val="right"/>
              <w:rPr>
                <w:rFonts w:cstheme="minorHAnsi"/>
                <w:b/>
                <w:color w:val="000000"/>
                <w:sz w:val="16"/>
                <w:szCs w:val="16"/>
              </w:rPr>
            </w:pPr>
            <w:r w:rsidRPr="005D37CC">
              <w:rPr>
                <w:rFonts w:cstheme="minorHAnsi"/>
                <w:b/>
                <w:bCs/>
                <w:color w:val="000000"/>
                <w:sz w:val="16"/>
                <w:szCs w:val="16"/>
              </w:rPr>
              <w:t>27,285,102</w:t>
            </w:r>
          </w:p>
        </w:tc>
        <w:tc>
          <w:tcPr>
            <w:tcW w:w="400" w:type="pct"/>
            <w:gridSpan w:val="2"/>
            <w:tcBorders>
              <w:top w:val="nil"/>
              <w:left w:val="single" w:sz="8" w:space="0" w:color="auto"/>
              <w:bottom w:val="nil"/>
              <w:right w:val="nil"/>
            </w:tcBorders>
            <w:shd w:val="pct5" w:color="auto" w:fill="auto"/>
            <w:noWrap/>
            <w:vAlign w:val="bottom"/>
            <w:hideMark/>
          </w:tcPr>
          <w:p w14:paraId="457DCA3C" w14:textId="408430DD" w:rsidR="005D37CC" w:rsidRPr="00812035" w:rsidRDefault="005D37CC" w:rsidP="005D37CC">
            <w:pPr>
              <w:spacing w:after="0" w:line="240" w:lineRule="auto"/>
              <w:jc w:val="right"/>
              <w:rPr>
                <w:rFonts w:eastAsia="Times New Roman" w:cs="Times New Roman"/>
                <w:color w:val="000000"/>
                <w:sz w:val="18"/>
                <w:szCs w:val="18"/>
                <w:lang w:eastAsia="en-GB"/>
              </w:rPr>
            </w:pPr>
            <w:r>
              <w:rPr>
                <w:rFonts w:ascii="Calibri" w:hAnsi="Calibri" w:cs="Calibri"/>
                <w:color w:val="000000"/>
                <w:sz w:val="18"/>
                <w:szCs w:val="18"/>
              </w:rPr>
              <w:t>27,240,570</w:t>
            </w:r>
          </w:p>
        </w:tc>
        <w:tc>
          <w:tcPr>
            <w:tcW w:w="486" w:type="pct"/>
            <w:tcBorders>
              <w:top w:val="nil"/>
              <w:left w:val="nil"/>
              <w:bottom w:val="nil"/>
              <w:right w:val="nil"/>
            </w:tcBorders>
            <w:shd w:val="pct5" w:color="auto" w:fill="auto"/>
            <w:noWrap/>
            <w:vAlign w:val="bottom"/>
            <w:hideMark/>
          </w:tcPr>
          <w:p w14:paraId="05C44C12" w14:textId="073F1010" w:rsidR="005D37CC" w:rsidRPr="005F2729" w:rsidRDefault="005D37CC" w:rsidP="005D37CC">
            <w:pPr>
              <w:spacing w:after="0"/>
              <w:jc w:val="right"/>
              <w:rPr>
                <w:rFonts w:ascii="Calibri" w:hAnsi="Calibri" w:cs="Calibri"/>
                <w:color w:val="000000"/>
                <w:sz w:val="18"/>
                <w:szCs w:val="18"/>
              </w:rPr>
            </w:pPr>
            <w:r>
              <w:rPr>
                <w:rFonts w:ascii="Calibri" w:hAnsi="Calibri" w:cs="Calibri"/>
                <w:color w:val="000000"/>
                <w:sz w:val="18"/>
                <w:szCs w:val="18"/>
              </w:rPr>
              <w:t>44,533</w:t>
            </w:r>
          </w:p>
        </w:tc>
        <w:tc>
          <w:tcPr>
            <w:tcW w:w="374" w:type="pct"/>
            <w:tcBorders>
              <w:top w:val="nil"/>
              <w:left w:val="nil"/>
              <w:bottom w:val="nil"/>
              <w:right w:val="single" w:sz="8" w:space="0" w:color="auto"/>
            </w:tcBorders>
            <w:shd w:val="pct5" w:color="auto" w:fill="auto"/>
            <w:noWrap/>
            <w:vAlign w:val="bottom"/>
            <w:hideMark/>
          </w:tcPr>
          <w:p w14:paraId="56A71412" w14:textId="5B055FEB" w:rsidR="005D37CC" w:rsidRPr="005F2729" w:rsidRDefault="005D37CC" w:rsidP="005D37CC">
            <w:pPr>
              <w:spacing w:after="0"/>
              <w:jc w:val="right"/>
              <w:rPr>
                <w:rFonts w:ascii="Calibri" w:hAnsi="Calibri" w:cs="Calibri"/>
                <w:color w:val="000000"/>
                <w:sz w:val="18"/>
                <w:szCs w:val="18"/>
              </w:rPr>
            </w:pPr>
            <w:r>
              <w:rPr>
                <w:rFonts w:ascii="Calibri" w:hAnsi="Calibri" w:cs="Calibri"/>
                <w:color w:val="000000"/>
                <w:sz w:val="18"/>
                <w:szCs w:val="18"/>
              </w:rPr>
              <w:t>0.16%</w:t>
            </w:r>
          </w:p>
        </w:tc>
      </w:tr>
      <w:tr w:rsidR="005D37CC" w:rsidRPr="00F05910" w14:paraId="4830D0F8" w14:textId="77777777" w:rsidTr="00336A6C">
        <w:trPr>
          <w:trHeight w:val="300"/>
        </w:trPr>
        <w:tc>
          <w:tcPr>
            <w:tcW w:w="557" w:type="pct"/>
            <w:tcBorders>
              <w:top w:val="single" w:sz="8" w:space="0" w:color="auto"/>
              <w:left w:val="single" w:sz="8" w:space="0" w:color="auto"/>
              <w:bottom w:val="single" w:sz="8" w:space="0" w:color="auto"/>
              <w:right w:val="nil"/>
            </w:tcBorders>
            <w:shd w:val="clear" w:color="auto" w:fill="auto"/>
            <w:noWrap/>
            <w:vAlign w:val="bottom"/>
            <w:hideMark/>
          </w:tcPr>
          <w:p w14:paraId="10B7C5AB" w14:textId="77777777" w:rsidR="005D37CC" w:rsidRPr="00F05910" w:rsidRDefault="005D37CC" w:rsidP="005D37CC">
            <w:pPr>
              <w:spacing w:after="0" w:line="240" w:lineRule="auto"/>
              <w:rPr>
                <w:rFonts w:ascii="Calibri" w:eastAsia="Times New Roman" w:hAnsi="Calibri" w:cs="Times New Roman"/>
                <w:sz w:val="18"/>
                <w:szCs w:val="18"/>
                <w:lang w:eastAsia="en-GB"/>
              </w:rPr>
            </w:pPr>
            <w:r w:rsidRPr="00F05910">
              <w:rPr>
                <w:rFonts w:ascii="Calibri" w:eastAsia="Times New Roman" w:hAnsi="Calibri" w:cs="Times New Roman"/>
                <w:sz w:val="18"/>
                <w:szCs w:val="18"/>
                <w:lang w:eastAsia="en-GB"/>
              </w:rPr>
              <w:t>St Helens</w:t>
            </w:r>
          </w:p>
        </w:tc>
        <w:tc>
          <w:tcPr>
            <w:tcW w:w="383" w:type="pct"/>
            <w:tcBorders>
              <w:top w:val="single" w:sz="8" w:space="0" w:color="auto"/>
              <w:left w:val="nil"/>
              <w:bottom w:val="single" w:sz="8" w:space="0" w:color="auto"/>
              <w:right w:val="nil"/>
            </w:tcBorders>
            <w:shd w:val="clear" w:color="auto" w:fill="auto"/>
            <w:noWrap/>
            <w:vAlign w:val="bottom"/>
            <w:hideMark/>
          </w:tcPr>
          <w:p w14:paraId="7526E68B" w14:textId="6845B4A6" w:rsidR="005D37CC" w:rsidRPr="005D37CC" w:rsidRDefault="005D37CC" w:rsidP="005D37CC">
            <w:pPr>
              <w:spacing w:after="0"/>
              <w:jc w:val="right"/>
              <w:rPr>
                <w:rFonts w:cstheme="minorHAnsi"/>
                <w:color w:val="000000"/>
                <w:sz w:val="16"/>
                <w:szCs w:val="16"/>
              </w:rPr>
            </w:pPr>
            <w:r w:rsidRPr="005D37CC">
              <w:rPr>
                <w:rFonts w:cstheme="minorHAnsi"/>
                <w:sz w:val="16"/>
                <w:szCs w:val="16"/>
              </w:rPr>
              <w:t>46,569</w:t>
            </w:r>
          </w:p>
        </w:tc>
        <w:tc>
          <w:tcPr>
            <w:tcW w:w="380" w:type="pct"/>
            <w:tcBorders>
              <w:top w:val="single" w:sz="8" w:space="0" w:color="auto"/>
              <w:left w:val="nil"/>
              <w:bottom w:val="single" w:sz="8" w:space="0" w:color="auto"/>
              <w:right w:val="nil"/>
            </w:tcBorders>
            <w:shd w:val="clear" w:color="auto" w:fill="auto"/>
            <w:noWrap/>
            <w:vAlign w:val="bottom"/>
            <w:hideMark/>
          </w:tcPr>
          <w:p w14:paraId="70674FE4" w14:textId="34150B30" w:rsidR="005D37CC" w:rsidRPr="005D37CC" w:rsidRDefault="005D37CC" w:rsidP="005D37CC">
            <w:pPr>
              <w:spacing w:after="0"/>
              <w:jc w:val="right"/>
              <w:rPr>
                <w:rFonts w:cstheme="minorHAnsi"/>
                <w:color w:val="000000"/>
                <w:sz w:val="16"/>
                <w:szCs w:val="16"/>
              </w:rPr>
            </w:pPr>
            <w:r w:rsidRPr="005D37CC">
              <w:rPr>
                <w:rFonts w:cstheme="minorHAnsi"/>
                <w:color w:val="000000"/>
                <w:sz w:val="16"/>
                <w:szCs w:val="16"/>
              </w:rPr>
              <w:t>5,586,253</w:t>
            </w:r>
          </w:p>
        </w:tc>
        <w:tc>
          <w:tcPr>
            <w:tcW w:w="380" w:type="pct"/>
            <w:tcBorders>
              <w:top w:val="single" w:sz="8" w:space="0" w:color="auto"/>
              <w:left w:val="nil"/>
              <w:bottom w:val="single" w:sz="8" w:space="0" w:color="auto"/>
              <w:right w:val="nil"/>
            </w:tcBorders>
            <w:shd w:val="clear" w:color="auto" w:fill="auto"/>
            <w:noWrap/>
            <w:vAlign w:val="bottom"/>
            <w:hideMark/>
          </w:tcPr>
          <w:p w14:paraId="4670BF29" w14:textId="0E4FAFD7" w:rsidR="005D37CC" w:rsidRPr="005D37CC" w:rsidRDefault="005D37CC" w:rsidP="005D37CC">
            <w:pPr>
              <w:spacing w:after="0"/>
              <w:jc w:val="right"/>
              <w:rPr>
                <w:rFonts w:cstheme="minorHAnsi"/>
                <w:color w:val="000000"/>
                <w:sz w:val="16"/>
                <w:szCs w:val="16"/>
              </w:rPr>
            </w:pPr>
            <w:r w:rsidRPr="005D37CC">
              <w:rPr>
                <w:rFonts w:cstheme="minorHAnsi"/>
                <w:sz w:val="16"/>
                <w:szCs w:val="16"/>
              </w:rPr>
              <w:t>17,770</w:t>
            </w:r>
          </w:p>
        </w:tc>
        <w:tc>
          <w:tcPr>
            <w:tcW w:w="380" w:type="pct"/>
            <w:tcBorders>
              <w:top w:val="single" w:sz="8" w:space="0" w:color="auto"/>
              <w:left w:val="nil"/>
              <w:bottom w:val="single" w:sz="8" w:space="0" w:color="auto"/>
              <w:right w:val="nil"/>
            </w:tcBorders>
            <w:shd w:val="clear" w:color="auto" w:fill="auto"/>
            <w:noWrap/>
            <w:vAlign w:val="bottom"/>
            <w:hideMark/>
          </w:tcPr>
          <w:p w14:paraId="6E625FEF" w14:textId="451762F3" w:rsidR="005D37CC" w:rsidRPr="005D37CC" w:rsidRDefault="005D37CC" w:rsidP="005D37CC">
            <w:pPr>
              <w:spacing w:after="0"/>
              <w:jc w:val="right"/>
              <w:rPr>
                <w:rFonts w:cstheme="minorHAnsi"/>
                <w:sz w:val="16"/>
                <w:szCs w:val="16"/>
              </w:rPr>
            </w:pPr>
            <w:r w:rsidRPr="005D37CC">
              <w:rPr>
                <w:rFonts w:cstheme="minorHAnsi"/>
                <w:sz w:val="16"/>
                <w:szCs w:val="16"/>
              </w:rPr>
              <w:t>1,142,962</w:t>
            </w:r>
          </w:p>
        </w:tc>
        <w:tc>
          <w:tcPr>
            <w:tcW w:w="380" w:type="pct"/>
            <w:tcBorders>
              <w:top w:val="single" w:sz="8" w:space="0" w:color="auto"/>
              <w:left w:val="nil"/>
              <w:bottom w:val="single" w:sz="8" w:space="0" w:color="auto"/>
              <w:right w:val="nil"/>
            </w:tcBorders>
            <w:shd w:val="clear" w:color="auto" w:fill="auto"/>
            <w:noWrap/>
            <w:vAlign w:val="bottom"/>
            <w:hideMark/>
          </w:tcPr>
          <w:p w14:paraId="4F073E12" w14:textId="6E040836" w:rsidR="005D37CC" w:rsidRPr="005D37CC" w:rsidRDefault="005D37CC" w:rsidP="005D37CC">
            <w:pPr>
              <w:spacing w:after="0"/>
              <w:jc w:val="right"/>
              <w:rPr>
                <w:rFonts w:cstheme="minorHAnsi"/>
                <w:color w:val="000000"/>
                <w:sz w:val="16"/>
                <w:szCs w:val="16"/>
              </w:rPr>
            </w:pPr>
            <w:r w:rsidRPr="005D37CC">
              <w:rPr>
                <w:rFonts w:cstheme="minorHAnsi"/>
                <w:sz w:val="16"/>
                <w:szCs w:val="16"/>
              </w:rPr>
              <w:t>180,585</w:t>
            </w:r>
          </w:p>
        </w:tc>
        <w:tc>
          <w:tcPr>
            <w:tcW w:w="380" w:type="pct"/>
            <w:tcBorders>
              <w:top w:val="single" w:sz="8" w:space="0" w:color="auto"/>
              <w:left w:val="nil"/>
              <w:bottom w:val="single" w:sz="8" w:space="0" w:color="auto"/>
              <w:right w:val="nil"/>
            </w:tcBorders>
            <w:shd w:val="clear" w:color="auto" w:fill="auto"/>
            <w:noWrap/>
            <w:vAlign w:val="bottom"/>
            <w:hideMark/>
          </w:tcPr>
          <w:p w14:paraId="63E52841" w14:textId="66B0C8B1" w:rsidR="005D37CC" w:rsidRPr="005D37CC" w:rsidRDefault="005D37CC" w:rsidP="005D37CC">
            <w:pPr>
              <w:spacing w:after="0"/>
              <w:jc w:val="right"/>
              <w:rPr>
                <w:rFonts w:cstheme="minorHAnsi"/>
                <w:color w:val="000000"/>
                <w:sz w:val="16"/>
                <w:szCs w:val="16"/>
              </w:rPr>
            </w:pPr>
            <w:r w:rsidRPr="005D37CC">
              <w:rPr>
                <w:rFonts w:cstheme="minorHAnsi"/>
                <w:color w:val="000000"/>
                <w:sz w:val="16"/>
                <w:szCs w:val="16"/>
              </w:rPr>
              <w:t>2,177,097</w:t>
            </w:r>
          </w:p>
        </w:tc>
        <w:tc>
          <w:tcPr>
            <w:tcW w:w="380" w:type="pct"/>
            <w:tcBorders>
              <w:top w:val="single" w:sz="8" w:space="0" w:color="auto"/>
              <w:left w:val="nil"/>
              <w:bottom w:val="single" w:sz="8" w:space="0" w:color="auto"/>
              <w:right w:val="nil"/>
            </w:tcBorders>
            <w:shd w:val="clear" w:color="auto" w:fill="auto"/>
            <w:noWrap/>
            <w:vAlign w:val="bottom"/>
            <w:hideMark/>
          </w:tcPr>
          <w:p w14:paraId="69463F25" w14:textId="2FA1A165" w:rsidR="005D37CC" w:rsidRPr="005D37CC" w:rsidRDefault="005D37CC" w:rsidP="005D37CC">
            <w:pPr>
              <w:spacing w:after="0"/>
              <w:jc w:val="right"/>
              <w:rPr>
                <w:rFonts w:cstheme="minorHAnsi"/>
                <w:color w:val="000000"/>
                <w:sz w:val="16"/>
                <w:szCs w:val="16"/>
              </w:rPr>
            </w:pPr>
            <w:r w:rsidRPr="005D37CC">
              <w:rPr>
                <w:rFonts w:cstheme="minorHAnsi"/>
                <w:color w:val="000000"/>
                <w:sz w:val="16"/>
                <w:szCs w:val="16"/>
              </w:rPr>
              <w:t>-157,268</w:t>
            </w:r>
          </w:p>
        </w:tc>
        <w:tc>
          <w:tcPr>
            <w:tcW w:w="520" w:type="pct"/>
            <w:tcBorders>
              <w:top w:val="single" w:sz="8" w:space="0" w:color="auto"/>
              <w:left w:val="nil"/>
              <w:bottom w:val="single" w:sz="8" w:space="0" w:color="auto"/>
              <w:right w:val="single" w:sz="8" w:space="0" w:color="auto"/>
            </w:tcBorders>
            <w:shd w:val="clear" w:color="auto" w:fill="auto"/>
            <w:noWrap/>
            <w:vAlign w:val="bottom"/>
            <w:hideMark/>
          </w:tcPr>
          <w:p w14:paraId="46F1601C" w14:textId="7230A254" w:rsidR="005D37CC" w:rsidRPr="005D37CC" w:rsidRDefault="005D37CC" w:rsidP="005D37CC">
            <w:pPr>
              <w:spacing w:after="0"/>
              <w:jc w:val="right"/>
              <w:rPr>
                <w:rFonts w:cstheme="minorHAnsi"/>
                <w:b/>
                <w:color w:val="000000"/>
                <w:sz w:val="16"/>
                <w:szCs w:val="16"/>
              </w:rPr>
            </w:pPr>
            <w:r w:rsidRPr="005D37CC">
              <w:rPr>
                <w:rFonts w:cstheme="minorHAnsi"/>
                <w:b/>
                <w:bCs/>
                <w:color w:val="000000"/>
                <w:sz w:val="16"/>
                <w:szCs w:val="16"/>
              </w:rPr>
              <w:t>8,749,044</w:t>
            </w:r>
          </w:p>
        </w:tc>
        <w:tc>
          <w:tcPr>
            <w:tcW w:w="400" w:type="pct"/>
            <w:gridSpan w:val="2"/>
            <w:tcBorders>
              <w:top w:val="nil"/>
              <w:left w:val="single" w:sz="8" w:space="0" w:color="auto"/>
              <w:bottom w:val="nil"/>
              <w:right w:val="nil"/>
            </w:tcBorders>
            <w:shd w:val="pct5" w:color="auto" w:fill="auto"/>
            <w:noWrap/>
            <w:vAlign w:val="bottom"/>
            <w:hideMark/>
          </w:tcPr>
          <w:p w14:paraId="3500DAB4" w14:textId="59A98982" w:rsidR="005D37CC" w:rsidRPr="00812035" w:rsidRDefault="005D37CC" w:rsidP="005D37CC">
            <w:pPr>
              <w:spacing w:after="0" w:line="240" w:lineRule="auto"/>
              <w:jc w:val="right"/>
              <w:rPr>
                <w:rFonts w:eastAsia="Times New Roman" w:cs="Times New Roman"/>
                <w:color w:val="000000"/>
                <w:sz w:val="18"/>
                <w:szCs w:val="18"/>
                <w:lang w:eastAsia="en-GB"/>
              </w:rPr>
            </w:pPr>
            <w:r>
              <w:rPr>
                <w:rFonts w:ascii="Calibri" w:hAnsi="Calibri" w:cs="Calibri"/>
                <w:color w:val="000000"/>
                <w:sz w:val="18"/>
                <w:szCs w:val="18"/>
              </w:rPr>
              <w:t>9,052,415</w:t>
            </w:r>
          </w:p>
        </w:tc>
        <w:tc>
          <w:tcPr>
            <w:tcW w:w="486" w:type="pct"/>
            <w:tcBorders>
              <w:top w:val="nil"/>
              <w:left w:val="nil"/>
              <w:bottom w:val="nil"/>
              <w:right w:val="nil"/>
            </w:tcBorders>
            <w:shd w:val="pct5" w:color="auto" w:fill="auto"/>
            <w:noWrap/>
            <w:vAlign w:val="bottom"/>
            <w:hideMark/>
          </w:tcPr>
          <w:p w14:paraId="7CD2FEA2" w14:textId="6ED01D40" w:rsidR="005D37CC" w:rsidRPr="005F2729" w:rsidRDefault="005D37CC" w:rsidP="005D37CC">
            <w:pPr>
              <w:spacing w:after="0"/>
              <w:jc w:val="right"/>
              <w:rPr>
                <w:rFonts w:ascii="Calibri" w:hAnsi="Calibri" w:cs="Calibri"/>
                <w:color w:val="000000"/>
                <w:sz w:val="18"/>
                <w:szCs w:val="18"/>
              </w:rPr>
            </w:pPr>
            <w:r>
              <w:rPr>
                <w:rFonts w:ascii="Calibri" w:hAnsi="Calibri" w:cs="Calibri"/>
                <w:color w:val="000000"/>
                <w:sz w:val="18"/>
                <w:szCs w:val="18"/>
              </w:rPr>
              <w:t>-303,370</w:t>
            </w:r>
          </w:p>
        </w:tc>
        <w:tc>
          <w:tcPr>
            <w:tcW w:w="374" w:type="pct"/>
            <w:tcBorders>
              <w:top w:val="nil"/>
              <w:left w:val="nil"/>
              <w:bottom w:val="nil"/>
              <w:right w:val="single" w:sz="8" w:space="0" w:color="auto"/>
            </w:tcBorders>
            <w:shd w:val="pct5" w:color="auto" w:fill="auto"/>
            <w:noWrap/>
            <w:vAlign w:val="bottom"/>
            <w:hideMark/>
          </w:tcPr>
          <w:p w14:paraId="457F857C" w14:textId="14A9E99E" w:rsidR="005D37CC" w:rsidRPr="005F2729" w:rsidRDefault="005D37CC" w:rsidP="005D37CC">
            <w:pPr>
              <w:spacing w:after="0"/>
              <w:jc w:val="right"/>
              <w:rPr>
                <w:rFonts w:ascii="Calibri" w:hAnsi="Calibri" w:cs="Calibri"/>
                <w:color w:val="000000"/>
                <w:sz w:val="18"/>
                <w:szCs w:val="18"/>
              </w:rPr>
            </w:pPr>
            <w:r>
              <w:rPr>
                <w:rFonts w:ascii="Calibri" w:hAnsi="Calibri" w:cs="Calibri"/>
                <w:color w:val="000000"/>
                <w:sz w:val="18"/>
                <w:szCs w:val="18"/>
              </w:rPr>
              <w:t>-3.35%</w:t>
            </w:r>
          </w:p>
        </w:tc>
      </w:tr>
      <w:tr w:rsidR="005D37CC" w:rsidRPr="00F05910" w14:paraId="23259AA8" w14:textId="77777777" w:rsidTr="00336A6C">
        <w:trPr>
          <w:trHeight w:val="300"/>
        </w:trPr>
        <w:tc>
          <w:tcPr>
            <w:tcW w:w="557" w:type="pct"/>
            <w:tcBorders>
              <w:top w:val="single" w:sz="8" w:space="0" w:color="auto"/>
              <w:left w:val="single" w:sz="8" w:space="0" w:color="auto"/>
              <w:bottom w:val="single" w:sz="8" w:space="0" w:color="auto"/>
              <w:right w:val="nil"/>
            </w:tcBorders>
            <w:shd w:val="clear" w:color="auto" w:fill="auto"/>
            <w:noWrap/>
            <w:vAlign w:val="bottom"/>
            <w:hideMark/>
          </w:tcPr>
          <w:p w14:paraId="13CD9BA7" w14:textId="77777777" w:rsidR="005D37CC" w:rsidRPr="00F05910" w:rsidRDefault="005D37CC" w:rsidP="005D37CC">
            <w:pPr>
              <w:spacing w:after="0" w:line="240" w:lineRule="auto"/>
              <w:rPr>
                <w:rFonts w:ascii="Calibri" w:eastAsia="Times New Roman" w:hAnsi="Calibri" w:cs="Times New Roman"/>
                <w:sz w:val="18"/>
                <w:szCs w:val="18"/>
                <w:lang w:eastAsia="en-GB"/>
              </w:rPr>
            </w:pPr>
            <w:r w:rsidRPr="00F05910">
              <w:rPr>
                <w:rFonts w:ascii="Calibri" w:eastAsia="Times New Roman" w:hAnsi="Calibri" w:cs="Times New Roman"/>
                <w:sz w:val="18"/>
                <w:szCs w:val="18"/>
                <w:lang w:eastAsia="en-GB"/>
              </w:rPr>
              <w:t>Sefton</w:t>
            </w:r>
          </w:p>
        </w:tc>
        <w:tc>
          <w:tcPr>
            <w:tcW w:w="383" w:type="pct"/>
            <w:tcBorders>
              <w:top w:val="single" w:sz="8" w:space="0" w:color="auto"/>
              <w:left w:val="nil"/>
              <w:bottom w:val="single" w:sz="8" w:space="0" w:color="auto"/>
              <w:right w:val="nil"/>
            </w:tcBorders>
            <w:shd w:val="clear" w:color="auto" w:fill="auto"/>
            <w:noWrap/>
            <w:vAlign w:val="bottom"/>
            <w:hideMark/>
          </w:tcPr>
          <w:p w14:paraId="51D91C2D" w14:textId="2C53423F" w:rsidR="005D37CC" w:rsidRPr="005D37CC" w:rsidRDefault="005D37CC" w:rsidP="005D37CC">
            <w:pPr>
              <w:spacing w:after="0"/>
              <w:jc w:val="right"/>
              <w:rPr>
                <w:rFonts w:cstheme="minorHAnsi"/>
                <w:color w:val="000000"/>
                <w:sz w:val="16"/>
                <w:szCs w:val="16"/>
              </w:rPr>
            </w:pPr>
            <w:r w:rsidRPr="005D37CC">
              <w:rPr>
                <w:rFonts w:cstheme="minorHAnsi"/>
                <w:sz w:val="16"/>
                <w:szCs w:val="16"/>
              </w:rPr>
              <w:t>92,316</w:t>
            </w:r>
          </w:p>
        </w:tc>
        <w:tc>
          <w:tcPr>
            <w:tcW w:w="380" w:type="pct"/>
            <w:tcBorders>
              <w:top w:val="single" w:sz="8" w:space="0" w:color="auto"/>
              <w:left w:val="nil"/>
              <w:bottom w:val="single" w:sz="8" w:space="0" w:color="auto"/>
              <w:right w:val="nil"/>
            </w:tcBorders>
            <w:shd w:val="clear" w:color="auto" w:fill="auto"/>
            <w:noWrap/>
            <w:vAlign w:val="bottom"/>
            <w:hideMark/>
          </w:tcPr>
          <w:p w14:paraId="111AC145" w14:textId="42371DAF" w:rsidR="005D37CC" w:rsidRPr="005D37CC" w:rsidRDefault="005D37CC" w:rsidP="005D37CC">
            <w:pPr>
              <w:spacing w:after="0"/>
              <w:jc w:val="right"/>
              <w:rPr>
                <w:rFonts w:cstheme="minorHAnsi"/>
                <w:color w:val="000000"/>
                <w:sz w:val="16"/>
                <w:szCs w:val="16"/>
              </w:rPr>
            </w:pPr>
            <w:r w:rsidRPr="005D37CC">
              <w:rPr>
                <w:rFonts w:cstheme="minorHAnsi"/>
                <w:color w:val="000000"/>
                <w:sz w:val="16"/>
                <w:szCs w:val="16"/>
              </w:rPr>
              <w:t>10,977,990</w:t>
            </w:r>
          </w:p>
        </w:tc>
        <w:tc>
          <w:tcPr>
            <w:tcW w:w="380" w:type="pct"/>
            <w:tcBorders>
              <w:top w:val="single" w:sz="8" w:space="0" w:color="auto"/>
              <w:left w:val="nil"/>
              <w:bottom w:val="single" w:sz="8" w:space="0" w:color="auto"/>
              <w:right w:val="nil"/>
            </w:tcBorders>
            <w:shd w:val="clear" w:color="auto" w:fill="auto"/>
            <w:noWrap/>
            <w:vAlign w:val="bottom"/>
            <w:hideMark/>
          </w:tcPr>
          <w:p w14:paraId="4A751C27" w14:textId="177BACEA" w:rsidR="005D37CC" w:rsidRPr="005D37CC" w:rsidRDefault="005D37CC" w:rsidP="005D37CC">
            <w:pPr>
              <w:spacing w:after="0"/>
              <w:jc w:val="right"/>
              <w:rPr>
                <w:rFonts w:cstheme="minorHAnsi"/>
                <w:color w:val="000000"/>
                <w:sz w:val="16"/>
                <w:szCs w:val="16"/>
              </w:rPr>
            </w:pPr>
            <w:r w:rsidRPr="005D37CC">
              <w:rPr>
                <w:rFonts w:cstheme="minorHAnsi"/>
                <w:sz w:val="16"/>
                <w:szCs w:val="16"/>
              </w:rPr>
              <w:t>19,688</w:t>
            </w:r>
          </w:p>
        </w:tc>
        <w:tc>
          <w:tcPr>
            <w:tcW w:w="380" w:type="pct"/>
            <w:tcBorders>
              <w:top w:val="single" w:sz="8" w:space="0" w:color="auto"/>
              <w:left w:val="nil"/>
              <w:bottom w:val="single" w:sz="8" w:space="0" w:color="auto"/>
              <w:right w:val="nil"/>
            </w:tcBorders>
            <w:shd w:val="clear" w:color="auto" w:fill="auto"/>
            <w:noWrap/>
            <w:vAlign w:val="bottom"/>
            <w:hideMark/>
          </w:tcPr>
          <w:p w14:paraId="09C5E4D4" w14:textId="248DC7E2" w:rsidR="005D37CC" w:rsidRPr="005D37CC" w:rsidRDefault="005D37CC" w:rsidP="005D37CC">
            <w:pPr>
              <w:spacing w:after="0"/>
              <w:jc w:val="right"/>
              <w:rPr>
                <w:rFonts w:cstheme="minorHAnsi"/>
                <w:sz w:val="16"/>
                <w:szCs w:val="16"/>
              </w:rPr>
            </w:pPr>
            <w:r w:rsidRPr="005D37CC">
              <w:rPr>
                <w:rFonts w:cstheme="minorHAnsi"/>
                <w:sz w:val="16"/>
                <w:szCs w:val="16"/>
              </w:rPr>
              <w:t>1,266,359</w:t>
            </w:r>
          </w:p>
        </w:tc>
        <w:tc>
          <w:tcPr>
            <w:tcW w:w="380" w:type="pct"/>
            <w:tcBorders>
              <w:top w:val="single" w:sz="8" w:space="0" w:color="auto"/>
              <w:left w:val="nil"/>
              <w:bottom w:val="single" w:sz="8" w:space="0" w:color="auto"/>
              <w:right w:val="nil"/>
            </w:tcBorders>
            <w:shd w:val="clear" w:color="auto" w:fill="auto"/>
            <w:noWrap/>
            <w:vAlign w:val="bottom"/>
            <w:hideMark/>
          </w:tcPr>
          <w:p w14:paraId="07E858A2" w14:textId="42506C11" w:rsidR="005D37CC" w:rsidRPr="005D37CC" w:rsidRDefault="005D37CC" w:rsidP="005D37CC">
            <w:pPr>
              <w:spacing w:after="0"/>
              <w:jc w:val="right"/>
              <w:rPr>
                <w:rFonts w:cstheme="minorHAnsi"/>
                <w:color w:val="000000"/>
                <w:sz w:val="16"/>
                <w:szCs w:val="16"/>
              </w:rPr>
            </w:pPr>
            <w:r w:rsidRPr="005D37CC">
              <w:rPr>
                <w:rFonts w:cstheme="minorHAnsi"/>
                <w:sz w:val="16"/>
                <w:szCs w:val="16"/>
              </w:rPr>
              <w:t>276,410</w:t>
            </w:r>
          </w:p>
        </w:tc>
        <w:tc>
          <w:tcPr>
            <w:tcW w:w="380" w:type="pct"/>
            <w:tcBorders>
              <w:top w:val="single" w:sz="8" w:space="0" w:color="auto"/>
              <w:left w:val="nil"/>
              <w:bottom w:val="single" w:sz="8" w:space="0" w:color="auto"/>
              <w:right w:val="nil"/>
            </w:tcBorders>
            <w:shd w:val="clear" w:color="auto" w:fill="auto"/>
            <w:noWrap/>
            <w:vAlign w:val="bottom"/>
            <w:hideMark/>
          </w:tcPr>
          <w:p w14:paraId="779CFA7E" w14:textId="3FAFADD9" w:rsidR="005D37CC" w:rsidRPr="005D37CC" w:rsidRDefault="005D37CC" w:rsidP="005D37CC">
            <w:pPr>
              <w:spacing w:after="0"/>
              <w:jc w:val="right"/>
              <w:rPr>
                <w:rFonts w:cstheme="minorHAnsi"/>
                <w:color w:val="000000"/>
                <w:sz w:val="16"/>
                <w:szCs w:val="16"/>
              </w:rPr>
            </w:pPr>
            <w:r w:rsidRPr="005D37CC">
              <w:rPr>
                <w:rFonts w:cstheme="minorHAnsi"/>
                <w:color w:val="000000"/>
                <w:sz w:val="16"/>
                <w:szCs w:val="16"/>
              </w:rPr>
              <w:t>3,308,926</w:t>
            </w:r>
          </w:p>
        </w:tc>
        <w:tc>
          <w:tcPr>
            <w:tcW w:w="380" w:type="pct"/>
            <w:tcBorders>
              <w:top w:val="single" w:sz="8" w:space="0" w:color="auto"/>
              <w:left w:val="nil"/>
              <w:bottom w:val="single" w:sz="8" w:space="0" w:color="auto"/>
              <w:right w:val="nil"/>
            </w:tcBorders>
            <w:shd w:val="clear" w:color="auto" w:fill="auto"/>
            <w:noWrap/>
            <w:vAlign w:val="bottom"/>
            <w:hideMark/>
          </w:tcPr>
          <w:p w14:paraId="5C42A417" w14:textId="7B3DEA2C" w:rsidR="005D37CC" w:rsidRPr="005D37CC" w:rsidRDefault="005D37CC" w:rsidP="005D37CC">
            <w:pPr>
              <w:spacing w:after="0"/>
              <w:jc w:val="right"/>
              <w:rPr>
                <w:rFonts w:cstheme="minorHAnsi"/>
                <w:color w:val="000000"/>
                <w:sz w:val="16"/>
                <w:szCs w:val="16"/>
              </w:rPr>
            </w:pPr>
            <w:r w:rsidRPr="005D37CC">
              <w:rPr>
                <w:rFonts w:cstheme="minorHAnsi"/>
                <w:color w:val="000000"/>
                <w:sz w:val="16"/>
                <w:szCs w:val="16"/>
              </w:rPr>
              <w:t>-42,458</w:t>
            </w:r>
          </w:p>
        </w:tc>
        <w:tc>
          <w:tcPr>
            <w:tcW w:w="520" w:type="pct"/>
            <w:tcBorders>
              <w:top w:val="single" w:sz="8" w:space="0" w:color="auto"/>
              <w:left w:val="nil"/>
              <w:bottom w:val="single" w:sz="8" w:space="0" w:color="auto"/>
              <w:right w:val="single" w:sz="8" w:space="0" w:color="auto"/>
            </w:tcBorders>
            <w:shd w:val="clear" w:color="auto" w:fill="auto"/>
            <w:noWrap/>
            <w:vAlign w:val="bottom"/>
            <w:hideMark/>
          </w:tcPr>
          <w:p w14:paraId="039DEAFD" w14:textId="69C1EDF1" w:rsidR="005D37CC" w:rsidRPr="005D37CC" w:rsidRDefault="005D37CC" w:rsidP="005D37CC">
            <w:pPr>
              <w:spacing w:after="0"/>
              <w:jc w:val="right"/>
              <w:rPr>
                <w:rFonts w:cstheme="minorHAnsi"/>
                <w:b/>
                <w:color w:val="000000"/>
                <w:sz w:val="16"/>
                <w:szCs w:val="16"/>
              </w:rPr>
            </w:pPr>
            <w:r w:rsidRPr="005D37CC">
              <w:rPr>
                <w:rFonts w:cstheme="minorHAnsi"/>
                <w:b/>
                <w:bCs/>
                <w:color w:val="000000"/>
                <w:sz w:val="16"/>
                <w:szCs w:val="16"/>
              </w:rPr>
              <w:t>15,510,817</w:t>
            </w:r>
          </w:p>
        </w:tc>
        <w:tc>
          <w:tcPr>
            <w:tcW w:w="400" w:type="pct"/>
            <w:gridSpan w:val="2"/>
            <w:tcBorders>
              <w:top w:val="nil"/>
              <w:left w:val="single" w:sz="8" w:space="0" w:color="auto"/>
              <w:bottom w:val="nil"/>
              <w:right w:val="nil"/>
            </w:tcBorders>
            <w:shd w:val="pct5" w:color="auto" w:fill="auto"/>
            <w:noWrap/>
            <w:vAlign w:val="bottom"/>
            <w:hideMark/>
          </w:tcPr>
          <w:p w14:paraId="5C4C9D36" w14:textId="0A0F8B74" w:rsidR="005D37CC" w:rsidRPr="00812035" w:rsidRDefault="005D37CC" w:rsidP="005D37CC">
            <w:pPr>
              <w:spacing w:after="0" w:line="240" w:lineRule="auto"/>
              <w:jc w:val="right"/>
              <w:rPr>
                <w:rFonts w:eastAsia="Times New Roman" w:cs="Times New Roman"/>
                <w:color w:val="000000"/>
                <w:sz w:val="18"/>
                <w:szCs w:val="18"/>
                <w:lang w:eastAsia="en-GB"/>
              </w:rPr>
            </w:pPr>
            <w:r>
              <w:rPr>
                <w:rFonts w:ascii="Calibri" w:hAnsi="Calibri" w:cs="Calibri"/>
                <w:color w:val="000000"/>
                <w:sz w:val="18"/>
                <w:szCs w:val="18"/>
              </w:rPr>
              <w:t>15,622,453</w:t>
            </w:r>
          </w:p>
        </w:tc>
        <w:tc>
          <w:tcPr>
            <w:tcW w:w="486" w:type="pct"/>
            <w:tcBorders>
              <w:top w:val="nil"/>
              <w:left w:val="nil"/>
              <w:bottom w:val="nil"/>
              <w:right w:val="nil"/>
            </w:tcBorders>
            <w:shd w:val="pct5" w:color="auto" w:fill="auto"/>
            <w:noWrap/>
            <w:vAlign w:val="bottom"/>
            <w:hideMark/>
          </w:tcPr>
          <w:p w14:paraId="02380E64" w14:textId="605145B1" w:rsidR="005D37CC" w:rsidRPr="005F2729" w:rsidRDefault="005D37CC" w:rsidP="005D37CC">
            <w:pPr>
              <w:spacing w:after="0"/>
              <w:jc w:val="right"/>
              <w:rPr>
                <w:rFonts w:ascii="Calibri" w:hAnsi="Calibri" w:cs="Calibri"/>
                <w:color w:val="000000"/>
                <w:sz w:val="18"/>
                <w:szCs w:val="18"/>
              </w:rPr>
            </w:pPr>
            <w:r>
              <w:rPr>
                <w:rFonts w:ascii="Calibri" w:hAnsi="Calibri" w:cs="Calibri"/>
                <w:color w:val="000000"/>
                <w:sz w:val="18"/>
                <w:szCs w:val="18"/>
              </w:rPr>
              <w:t>-111,636</w:t>
            </w:r>
          </w:p>
        </w:tc>
        <w:tc>
          <w:tcPr>
            <w:tcW w:w="374" w:type="pct"/>
            <w:tcBorders>
              <w:top w:val="nil"/>
              <w:left w:val="nil"/>
              <w:bottom w:val="nil"/>
              <w:right w:val="single" w:sz="8" w:space="0" w:color="auto"/>
            </w:tcBorders>
            <w:shd w:val="pct5" w:color="auto" w:fill="auto"/>
            <w:noWrap/>
            <w:vAlign w:val="bottom"/>
            <w:hideMark/>
          </w:tcPr>
          <w:p w14:paraId="3B8CC9C7" w14:textId="6BBF1F7B" w:rsidR="005D37CC" w:rsidRPr="005F2729" w:rsidRDefault="005D37CC" w:rsidP="005D37CC">
            <w:pPr>
              <w:spacing w:after="0"/>
              <w:jc w:val="right"/>
              <w:rPr>
                <w:rFonts w:ascii="Calibri" w:hAnsi="Calibri" w:cs="Calibri"/>
                <w:color w:val="000000"/>
                <w:sz w:val="18"/>
                <w:szCs w:val="18"/>
              </w:rPr>
            </w:pPr>
            <w:r>
              <w:rPr>
                <w:rFonts w:ascii="Calibri" w:hAnsi="Calibri" w:cs="Calibri"/>
                <w:color w:val="000000"/>
                <w:sz w:val="18"/>
                <w:szCs w:val="18"/>
              </w:rPr>
              <w:t>-0.71%</w:t>
            </w:r>
          </w:p>
        </w:tc>
      </w:tr>
      <w:tr w:rsidR="005D37CC" w:rsidRPr="00F05910" w14:paraId="6DACA576" w14:textId="77777777" w:rsidTr="00336A6C">
        <w:trPr>
          <w:trHeight w:val="300"/>
        </w:trPr>
        <w:tc>
          <w:tcPr>
            <w:tcW w:w="557" w:type="pct"/>
            <w:tcBorders>
              <w:top w:val="single" w:sz="8" w:space="0" w:color="auto"/>
              <w:left w:val="single" w:sz="8" w:space="0" w:color="auto"/>
              <w:bottom w:val="single" w:sz="8" w:space="0" w:color="auto"/>
              <w:right w:val="nil"/>
            </w:tcBorders>
            <w:shd w:val="clear" w:color="auto" w:fill="auto"/>
            <w:noWrap/>
            <w:vAlign w:val="bottom"/>
            <w:hideMark/>
          </w:tcPr>
          <w:p w14:paraId="74AAF4D2" w14:textId="77777777" w:rsidR="005D37CC" w:rsidRPr="00F05910" w:rsidRDefault="005D37CC" w:rsidP="005D37CC">
            <w:pPr>
              <w:spacing w:after="0" w:line="240" w:lineRule="auto"/>
              <w:rPr>
                <w:rFonts w:ascii="Calibri" w:eastAsia="Times New Roman" w:hAnsi="Calibri" w:cs="Times New Roman"/>
                <w:sz w:val="18"/>
                <w:szCs w:val="18"/>
                <w:lang w:eastAsia="en-GB"/>
              </w:rPr>
            </w:pPr>
            <w:r w:rsidRPr="00F05910">
              <w:rPr>
                <w:rFonts w:ascii="Calibri" w:eastAsia="Times New Roman" w:hAnsi="Calibri" w:cs="Times New Roman"/>
                <w:sz w:val="18"/>
                <w:szCs w:val="18"/>
                <w:lang w:eastAsia="en-GB"/>
              </w:rPr>
              <w:t>Wirral</w:t>
            </w:r>
          </w:p>
        </w:tc>
        <w:tc>
          <w:tcPr>
            <w:tcW w:w="383" w:type="pct"/>
            <w:tcBorders>
              <w:top w:val="single" w:sz="8" w:space="0" w:color="auto"/>
              <w:left w:val="nil"/>
              <w:bottom w:val="single" w:sz="8" w:space="0" w:color="auto"/>
              <w:right w:val="nil"/>
            </w:tcBorders>
            <w:shd w:val="clear" w:color="auto" w:fill="auto"/>
            <w:noWrap/>
            <w:vAlign w:val="bottom"/>
            <w:hideMark/>
          </w:tcPr>
          <w:p w14:paraId="5D7F1BAA" w14:textId="49AEB3C8" w:rsidR="005D37CC" w:rsidRPr="005D37CC" w:rsidRDefault="005D37CC" w:rsidP="005D37CC">
            <w:pPr>
              <w:spacing w:after="0"/>
              <w:jc w:val="right"/>
              <w:rPr>
                <w:rFonts w:cstheme="minorHAnsi"/>
                <w:color w:val="000000"/>
                <w:sz w:val="16"/>
                <w:szCs w:val="16"/>
              </w:rPr>
            </w:pPr>
            <w:r w:rsidRPr="005D37CC">
              <w:rPr>
                <w:rFonts w:cstheme="minorHAnsi"/>
                <w:sz w:val="16"/>
                <w:szCs w:val="16"/>
              </w:rPr>
              <w:t>108,214</w:t>
            </w:r>
          </w:p>
        </w:tc>
        <w:tc>
          <w:tcPr>
            <w:tcW w:w="380" w:type="pct"/>
            <w:tcBorders>
              <w:top w:val="single" w:sz="8" w:space="0" w:color="auto"/>
              <w:left w:val="nil"/>
              <w:bottom w:val="single" w:sz="8" w:space="0" w:color="auto"/>
              <w:right w:val="nil"/>
            </w:tcBorders>
            <w:shd w:val="clear" w:color="auto" w:fill="auto"/>
            <w:noWrap/>
            <w:vAlign w:val="bottom"/>
            <w:hideMark/>
          </w:tcPr>
          <w:p w14:paraId="705540DE" w14:textId="390E6D93" w:rsidR="005D37CC" w:rsidRPr="005D37CC" w:rsidRDefault="005D37CC" w:rsidP="005D37CC">
            <w:pPr>
              <w:spacing w:after="0"/>
              <w:jc w:val="right"/>
              <w:rPr>
                <w:rFonts w:cstheme="minorHAnsi"/>
                <w:color w:val="000000"/>
                <w:sz w:val="16"/>
                <w:szCs w:val="16"/>
              </w:rPr>
            </w:pPr>
            <w:r w:rsidRPr="005D37CC">
              <w:rPr>
                <w:rFonts w:cstheme="minorHAnsi"/>
                <w:color w:val="000000"/>
                <w:sz w:val="16"/>
                <w:szCs w:val="16"/>
              </w:rPr>
              <w:t>12,871,533</w:t>
            </w:r>
          </w:p>
        </w:tc>
        <w:tc>
          <w:tcPr>
            <w:tcW w:w="380" w:type="pct"/>
            <w:tcBorders>
              <w:top w:val="single" w:sz="8" w:space="0" w:color="auto"/>
              <w:left w:val="nil"/>
              <w:bottom w:val="single" w:sz="8" w:space="0" w:color="auto"/>
              <w:right w:val="nil"/>
            </w:tcBorders>
            <w:shd w:val="clear" w:color="auto" w:fill="auto"/>
            <w:noWrap/>
            <w:vAlign w:val="bottom"/>
            <w:hideMark/>
          </w:tcPr>
          <w:p w14:paraId="11A66502" w14:textId="66653731" w:rsidR="005D37CC" w:rsidRPr="005D37CC" w:rsidRDefault="005D37CC" w:rsidP="005D37CC">
            <w:pPr>
              <w:spacing w:after="0"/>
              <w:jc w:val="right"/>
              <w:rPr>
                <w:rFonts w:cstheme="minorHAnsi"/>
                <w:color w:val="000000"/>
                <w:sz w:val="16"/>
                <w:szCs w:val="16"/>
              </w:rPr>
            </w:pPr>
            <w:r w:rsidRPr="005D37CC">
              <w:rPr>
                <w:rFonts w:cstheme="minorHAnsi"/>
                <w:sz w:val="16"/>
                <w:szCs w:val="16"/>
              </w:rPr>
              <w:t>13,663</w:t>
            </w:r>
          </w:p>
        </w:tc>
        <w:tc>
          <w:tcPr>
            <w:tcW w:w="380" w:type="pct"/>
            <w:tcBorders>
              <w:top w:val="single" w:sz="8" w:space="0" w:color="auto"/>
              <w:left w:val="nil"/>
              <w:bottom w:val="single" w:sz="8" w:space="0" w:color="auto"/>
              <w:right w:val="nil"/>
            </w:tcBorders>
            <w:shd w:val="clear" w:color="auto" w:fill="auto"/>
            <w:noWrap/>
            <w:vAlign w:val="bottom"/>
            <w:hideMark/>
          </w:tcPr>
          <w:p w14:paraId="377DC7FB" w14:textId="19139E68" w:rsidR="005D37CC" w:rsidRPr="005D37CC" w:rsidRDefault="005D37CC" w:rsidP="005D37CC">
            <w:pPr>
              <w:spacing w:after="0"/>
              <w:jc w:val="right"/>
              <w:rPr>
                <w:rFonts w:cstheme="minorHAnsi"/>
                <w:sz w:val="16"/>
                <w:szCs w:val="16"/>
              </w:rPr>
            </w:pPr>
            <w:r w:rsidRPr="005D37CC">
              <w:rPr>
                <w:rFonts w:cstheme="minorHAnsi"/>
                <w:sz w:val="16"/>
                <w:szCs w:val="16"/>
              </w:rPr>
              <w:t>878,840</w:t>
            </w:r>
          </w:p>
        </w:tc>
        <w:tc>
          <w:tcPr>
            <w:tcW w:w="380" w:type="pct"/>
            <w:tcBorders>
              <w:top w:val="single" w:sz="8" w:space="0" w:color="auto"/>
              <w:left w:val="nil"/>
              <w:bottom w:val="single" w:sz="8" w:space="0" w:color="auto"/>
              <w:right w:val="nil"/>
            </w:tcBorders>
            <w:shd w:val="clear" w:color="auto" w:fill="auto"/>
            <w:noWrap/>
            <w:vAlign w:val="bottom"/>
            <w:hideMark/>
          </w:tcPr>
          <w:p w14:paraId="6F6DC23F" w14:textId="38D81F44" w:rsidR="005D37CC" w:rsidRPr="005D37CC" w:rsidRDefault="005D37CC" w:rsidP="005D37CC">
            <w:pPr>
              <w:spacing w:after="0"/>
              <w:jc w:val="right"/>
              <w:rPr>
                <w:rFonts w:cstheme="minorHAnsi"/>
                <w:color w:val="000000"/>
                <w:sz w:val="16"/>
                <w:szCs w:val="16"/>
              </w:rPr>
            </w:pPr>
            <w:r w:rsidRPr="005D37CC">
              <w:rPr>
                <w:rFonts w:cstheme="minorHAnsi"/>
                <w:sz w:val="16"/>
                <w:szCs w:val="16"/>
              </w:rPr>
              <w:t>324,011</w:t>
            </w:r>
          </w:p>
        </w:tc>
        <w:tc>
          <w:tcPr>
            <w:tcW w:w="380" w:type="pct"/>
            <w:tcBorders>
              <w:top w:val="single" w:sz="8" w:space="0" w:color="auto"/>
              <w:left w:val="nil"/>
              <w:bottom w:val="single" w:sz="8" w:space="0" w:color="auto"/>
              <w:right w:val="nil"/>
            </w:tcBorders>
            <w:shd w:val="clear" w:color="auto" w:fill="auto"/>
            <w:noWrap/>
            <w:vAlign w:val="bottom"/>
            <w:hideMark/>
          </w:tcPr>
          <w:p w14:paraId="60C1D176" w14:textId="2D5678C7" w:rsidR="005D37CC" w:rsidRPr="005D37CC" w:rsidRDefault="005D37CC" w:rsidP="005D37CC">
            <w:pPr>
              <w:spacing w:after="0"/>
              <w:jc w:val="right"/>
              <w:rPr>
                <w:rFonts w:cstheme="minorHAnsi"/>
                <w:color w:val="000000"/>
                <w:sz w:val="16"/>
                <w:szCs w:val="16"/>
              </w:rPr>
            </w:pPr>
            <w:r w:rsidRPr="005D37CC">
              <w:rPr>
                <w:rFonts w:cstheme="minorHAnsi"/>
                <w:color w:val="000000"/>
                <w:sz w:val="16"/>
                <w:szCs w:val="16"/>
              </w:rPr>
              <w:t>3,879,662</w:t>
            </w:r>
          </w:p>
        </w:tc>
        <w:tc>
          <w:tcPr>
            <w:tcW w:w="380" w:type="pct"/>
            <w:tcBorders>
              <w:top w:val="single" w:sz="8" w:space="0" w:color="auto"/>
              <w:left w:val="nil"/>
              <w:bottom w:val="single" w:sz="8" w:space="0" w:color="auto"/>
              <w:right w:val="nil"/>
            </w:tcBorders>
            <w:shd w:val="clear" w:color="auto" w:fill="auto"/>
            <w:noWrap/>
            <w:vAlign w:val="bottom"/>
            <w:hideMark/>
          </w:tcPr>
          <w:p w14:paraId="068D8F56" w14:textId="42524F2B" w:rsidR="005D37CC" w:rsidRPr="005D37CC" w:rsidRDefault="005D37CC" w:rsidP="005D37CC">
            <w:pPr>
              <w:spacing w:after="0"/>
              <w:jc w:val="right"/>
              <w:rPr>
                <w:rFonts w:cstheme="minorHAnsi"/>
                <w:color w:val="000000"/>
                <w:sz w:val="16"/>
                <w:szCs w:val="16"/>
              </w:rPr>
            </w:pPr>
            <w:r w:rsidRPr="005D37CC">
              <w:rPr>
                <w:rFonts w:cstheme="minorHAnsi"/>
                <w:color w:val="000000"/>
                <w:sz w:val="16"/>
                <w:szCs w:val="16"/>
              </w:rPr>
              <w:t>35,478</w:t>
            </w:r>
          </w:p>
        </w:tc>
        <w:tc>
          <w:tcPr>
            <w:tcW w:w="520" w:type="pct"/>
            <w:tcBorders>
              <w:top w:val="single" w:sz="8" w:space="0" w:color="auto"/>
              <w:left w:val="nil"/>
              <w:bottom w:val="single" w:sz="8" w:space="0" w:color="auto"/>
              <w:right w:val="single" w:sz="8" w:space="0" w:color="auto"/>
            </w:tcBorders>
            <w:shd w:val="clear" w:color="auto" w:fill="auto"/>
            <w:noWrap/>
            <w:vAlign w:val="bottom"/>
            <w:hideMark/>
          </w:tcPr>
          <w:p w14:paraId="7FC08631" w14:textId="151C1337" w:rsidR="005D37CC" w:rsidRPr="005D37CC" w:rsidRDefault="005D37CC" w:rsidP="005D37CC">
            <w:pPr>
              <w:spacing w:after="0"/>
              <w:jc w:val="right"/>
              <w:rPr>
                <w:rFonts w:cstheme="minorHAnsi"/>
                <w:b/>
                <w:color w:val="000000"/>
                <w:sz w:val="16"/>
                <w:szCs w:val="16"/>
              </w:rPr>
            </w:pPr>
            <w:r w:rsidRPr="005D37CC">
              <w:rPr>
                <w:rFonts w:cstheme="minorHAnsi"/>
                <w:b/>
                <w:bCs/>
                <w:color w:val="000000"/>
                <w:sz w:val="16"/>
                <w:szCs w:val="16"/>
              </w:rPr>
              <w:t>17,665,513</w:t>
            </w:r>
          </w:p>
        </w:tc>
        <w:tc>
          <w:tcPr>
            <w:tcW w:w="400" w:type="pct"/>
            <w:gridSpan w:val="2"/>
            <w:tcBorders>
              <w:top w:val="nil"/>
              <w:left w:val="single" w:sz="8" w:space="0" w:color="auto"/>
              <w:bottom w:val="nil"/>
              <w:right w:val="nil"/>
            </w:tcBorders>
            <w:shd w:val="pct5" w:color="auto" w:fill="auto"/>
            <w:noWrap/>
            <w:vAlign w:val="bottom"/>
            <w:hideMark/>
          </w:tcPr>
          <w:p w14:paraId="17E90F99" w14:textId="02F1ACD5" w:rsidR="005D37CC" w:rsidRPr="00812035" w:rsidRDefault="005D37CC" w:rsidP="005D37CC">
            <w:pPr>
              <w:spacing w:after="0" w:line="240" w:lineRule="auto"/>
              <w:jc w:val="right"/>
              <w:rPr>
                <w:rFonts w:eastAsia="Times New Roman" w:cs="Times New Roman"/>
                <w:color w:val="000000"/>
                <w:sz w:val="18"/>
                <w:szCs w:val="18"/>
                <w:lang w:eastAsia="en-GB"/>
              </w:rPr>
            </w:pPr>
            <w:r>
              <w:rPr>
                <w:rFonts w:ascii="Calibri" w:hAnsi="Calibri" w:cs="Calibri"/>
                <w:color w:val="000000"/>
                <w:sz w:val="18"/>
                <w:szCs w:val="18"/>
              </w:rPr>
              <w:t>17,386,699</w:t>
            </w:r>
          </w:p>
        </w:tc>
        <w:tc>
          <w:tcPr>
            <w:tcW w:w="486" w:type="pct"/>
            <w:tcBorders>
              <w:top w:val="nil"/>
              <w:left w:val="nil"/>
              <w:bottom w:val="nil"/>
              <w:right w:val="nil"/>
            </w:tcBorders>
            <w:shd w:val="pct5" w:color="auto" w:fill="auto"/>
            <w:noWrap/>
            <w:vAlign w:val="bottom"/>
            <w:hideMark/>
          </w:tcPr>
          <w:p w14:paraId="6308158E" w14:textId="70ACE824" w:rsidR="005D37CC" w:rsidRPr="005F2729" w:rsidRDefault="005D37CC" w:rsidP="005D37CC">
            <w:pPr>
              <w:spacing w:after="0"/>
              <w:jc w:val="right"/>
              <w:rPr>
                <w:rFonts w:ascii="Calibri" w:hAnsi="Calibri" w:cs="Calibri"/>
                <w:color w:val="000000"/>
                <w:sz w:val="18"/>
                <w:szCs w:val="18"/>
              </w:rPr>
            </w:pPr>
            <w:r>
              <w:rPr>
                <w:rFonts w:ascii="Calibri" w:hAnsi="Calibri" w:cs="Calibri"/>
                <w:color w:val="000000"/>
                <w:sz w:val="18"/>
                <w:szCs w:val="18"/>
              </w:rPr>
              <w:t>278,814</w:t>
            </w:r>
          </w:p>
        </w:tc>
        <w:tc>
          <w:tcPr>
            <w:tcW w:w="374" w:type="pct"/>
            <w:tcBorders>
              <w:top w:val="nil"/>
              <w:left w:val="nil"/>
              <w:bottom w:val="nil"/>
              <w:right w:val="single" w:sz="8" w:space="0" w:color="auto"/>
            </w:tcBorders>
            <w:shd w:val="pct5" w:color="auto" w:fill="auto"/>
            <w:noWrap/>
            <w:vAlign w:val="bottom"/>
          </w:tcPr>
          <w:p w14:paraId="482FD289" w14:textId="629D972D" w:rsidR="005D37CC" w:rsidRPr="005F2729" w:rsidRDefault="005D37CC" w:rsidP="005D37CC">
            <w:pPr>
              <w:spacing w:after="0"/>
              <w:jc w:val="right"/>
              <w:rPr>
                <w:rFonts w:ascii="Calibri" w:hAnsi="Calibri" w:cs="Calibri"/>
                <w:color w:val="000000"/>
                <w:sz w:val="18"/>
                <w:szCs w:val="18"/>
              </w:rPr>
            </w:pPr>
            <w:r>
              <w:rPr>
                <w:rFonts w:ascii="Calibri" w:hAnsi="Calibri" w:cs="Calibri"/>
                <w:color w:val="000000"/>
                <w:sz w:val="18"/>
                <w:szCs w:val="18"/>
              </w:rPr>
              <w:t>1.60%</w:t>
            </w:r>
          </w:p>
        </w:tc>
      </w:tr>
      <w:tr w:rsidR="005D37CC" w:rsidRPr="00F05910" w14:paraId="40AD67B1" w14:textId="77777777" w:rsidTr="00336A6C">
        <w:trPr>
          <w:trHeight w:val="315"/>
        </w:trPr>
        <w:tc>
          <w:tcPr>
            <w:tcW w:w="557" w:type="pct"/>
            <w:tcBorders>
              <w:top w:val="single" w:sz="8" w:space="0" w:color="auto"/>
              <w:left w:val="single" w:sz="8" w:space="0" w:color="auto"/>
              <w:bottom w:val="single" w:sz="8" w:space="0" w:color="auto"/>
              <w:right w:val="nil"/>
            </w:tcBorders>
            <w:shd w:val="clear" w:color="auto" w:fill="auto"/>
            <w:noWrap/>
            <w:vAlign w:val="bottom"/>
            <w:hideMark/>
          </w:tcPr>
          <w:p w14:paraId="13549BF4" w14:textId="77777777" w:rsidR="005D37CC" w:rsidRPr="00F05910" w:rsidRDefault="005D37CC" w:rsidP="005D37CC">
            <w:pPr>
              <w:spacing w:after="0" w:line="240" w:lineRule="auto"/>
              <w:rPr>
                <w:rFonts w:ascii="Calibri" w:eastAsia="Times New Roman" w:hAnsi="Calibri" w:cs="Times New Roman"/>
                <w:sz w:val="18"/>
                <w:szCs w:val="18"/>
                <w:lang w:eastAsia="en-GB"/>
              </w:rPr>
            </w:pPr>
            <w:r w:rsidRPr="00F05910">
              <w:rPr>
                <w:rFonts w:ascii="Calibri" w:eastAsia="Times New Roman" w:hAnsi="Calibri" w:cs="Times New Roman"/>
                <w:sz w:val="18"/>
                <w:szCs w:val="18"/>
                <w:lang w:eastAsia="en-GB"/>
              </w:rPr>
              <w:t> </w:t>
            </w:r>
          </w:p>
        </w:tc>
        <w:tc>
          <w:tcPr>
            <w:tcW w:w="383" w:type="pct"/>
            <w:tcBorders>
              <w:top w:val="single" w:sz="8" w:space="0" w:color="auto"/>
              <w:left w:val="nil"/>
              <w:bottom w:val="single" w:sz="8" w:space="0" w:color="auto"/>
              <w:right w:val="nil"/>
            </w:tcBorders>
            <w:shd w:val="clear" w:color="auto" w:fill="auto"/>
            <w:noWrap/>
            <w:vAlign w:val="bottom"/>
            <w:hideMark/>
          </w:tcPr>
          <w:p w14:paraId="2FEF8B53" w14:textId="0A88B00A" w:rsidR="005D37CC" w:rsidRPr="005D37CC" w:rsidRDefault="005D37CC" w:rsidP="005D37CC">
            <w:pPr>
              <w:spacing w:after="0"/>
              <w:jc w:val="right"/>
              <w:rPr>
                <w:rFonts w:cstheme="minorHAnsi"/>
                <w:b/>
                <w:bCs/>
                <w:color w:val="000000"/>
                <w:sz w:val="16"/>
                <w:szCs w:val="16"/>
              </w:rPr>
            </w:pPr>
            <w:r w:rsidRPr="005D37CC">
              <w:rPr>
                <w:rFonts w:cstheme="minorHAnsi"/>
                <w:b/>
                <w:bCs/>
                <w:sz w:val="16"/>
                <w:szCs w:val="16"/>
              </w:rPr>
              <w:t>468,315</w:t>
            </w:r>
          </w:p>
        </w:tc>
        <w:tc>
          <w:tcPr>
            <w:tcW w:w="380" w:type="pct"/>
            <w:tcBorders>
              <w:top w:val="single" w:sz="8" w:space="0" w:color="auto"/>
              <w:left w:val="nil"/>
              <w:bottom w:val="single" w:sz="8" w:space="0" w:color="auto"/>
              <w:right w:val="nil"/>
            </w:tcBorders>
            <w:shd w:val="clear" w:color="auto" w:fill="auto"/>
            <w:noWrap/>
            <w:vAlign w:val="bottom"/>
            <w:hideMark/>
          </w:tcPr>
          <w:p w14:paraId="13C0C506" w14:textId="07F15329" w:rsidR="005D37CC" w:rsidRPr="005D37CC" w:rsidRDefault="005D37CC" w:rsidP="005D37CC">
            <w:pPr>
              <w:spacing w:after="0"/>
              <w:jc w:val="right"/>
              <w:rPr>
                <w:rFonts w:cstheme="minorHAnsi"/>
                <w:b/>
                <w:bCs/>
                <w:color w:val="000000"/>
                <w:sz w:val="16"/>
                <w:szCs w:val="16"/>
              </w:rPr>
            </w:pPr>
            <w:r w:rsidRPr="005D37CC">
              <w:rPr>
                <w:rFonts w:cstheme="minorHAnsi"/>
                <w:b/>
                <w:bCs/>
                <w:color w:val="000000"/>
                <w:sz w:val="16"/>
                <w:szCs w:val="16"/>
              </w:rPr>
              <w:t>55,736,950</w:t>
            </w:r>
          </w:p>
        </w:tc>
        <w:tc>
          <w:tcPr>
            <w:tcW w:w="380" w:type="pct"/>
            <w:tcBorders>
              <w:top w:val="single" w:sz="8" w:space="0" w:color="auto"/>
              <w:left w:val="nil"/>
              <w:bottom w:val="single" w:sz="8" w:space="0" w:color="auto"/>
              <w:right w:val="nil"/>
            </w:tcBorders>
            <w:shd w:val="clear" w:color="auto" w:fill="auto"/>
            <w:noWrap/>
            <w:vAlign w:val="bottom"/>
            <w:hideMark/>
          </w:tcPr>
          <w:p w14:paraId="655330CC" w14:textId="11D2E508" w:rsidR="005D37CC" w:rsidRPr="005D37CC" w:rsidRDefault="005D37CC" w:rsidP="005D37CC">
            <w:pPr>
              <w:spacing w:after="0"/>
              <w:jc w:val="right"/>
              <w:rPr>
                <w:rFonts w:cstheme="minorHAnsi"/>
                <w:b/>
                <w:bCs/>
                <w:color w:val="000000"/>
                <w:sz w:val="16"/>
                <w:szCs w:val="16"/>
              </w:rPr>
            </w:pPr>
            <w:r w:rsidRPr="005D37CC">
              <w:rPr>
                <w:rFonts w:cstheme="minorHAnsi"/>
                <w:b/>
                <w:bCs/>
                <w:color w:val="000000"/>
                <w:sz w:val="16"/>
                <w:szCs w:val="16"/>
              </w:rPr>
              <w:t>74,118</w:t>
            </w:r>
          </w:p>
        </w:tc>
        <w:tc>
          <w:tcPr>
            <w:tcW w:w="380" w:type="pct"/>
            <w:tcBorders>
              <w:top w:val="single" w:sz="8" w:space="0" w:color="auto"/>
              <w:left w:val="nil"/>
              <w:bottom w:val="single" w:sz="8" w:space="0" w:color="auto"/>
              <w:right w:val="nil"/>
            </w:tcBorders>
            <w:shd w:val="clear" w:color="auto" w:fill="auto"/>
            <w:noWrap/>
            <w:vAlign w:val="bottom"/>
            <w:hideMark/>
          </w:tcPr>
          <w:p w14:paraId="4383F619" w14:textId="0B51E385" w:rsidR="005D37CC" w:rsidRPr="005D37CC" w:rsidRDefault="005D37CC" w:rsidP="005D37CC">
            <w:pPr>
              <w:spacing w:after="0"/>
              <w:jc w:val="right"/>
              <w:rPr>
                <w:rFonts w:cstheme="minorHAnsi"/>
                <w:b/>
                <w:bCs/>
                <w:sz w:val="16"/>
                <w:szCs w:val="16"/>
              </w:rPr>
            </w:pPr>
            <w:r w:rsidRPr="005D37CC">
              <w:rPr>
                <w:rFonts w:cstheme="minorHAnsi"/>
                <w:b/>
                <w:bCs/>
                <w:sz w:val="16"/>
                <w:szCs w:val="16"/>
              </w:rPr>
              <w:t>4,767,364</w:t>
            </w:r>
          </w:p>
        </w:tc>
        <w:tc>
          <w:tcPr>
            <w:tcW w:w="380" w:type="pct"/>
            <w:tcBorders>
              <w:top w:val="single" w:sz="8" w:space="0" w:color="auto"/>
              <w:left w:val="nil"/>
              <w:bottom w:val="single" w:sz="8" w:space="0" w:color="auto"/>
              <w:right w:val="nil"/>
            </w:tcBorders>
            <w:shd w:val="clear" w:color="auto" w:fill="auto"/>
            <w:noWrap/>
            <w:vAlign w:val="bottom"/>
            <w:hideMark/>
          </w:tcPr>
          <w:p w14:paraId="3884FDD1" w14:textId="02D3B52A" w:rsidR="005D37CC" w:rsidRPr="005D37CC" w:rsidRDefault="005D37CC" w:rsidP="005D37CC">
            <w:pPr>
              <w:spacing w:after="0"/>
              <w:jc w:val="right"/>
              <w:rPr>
                <w:rFonts w:cstheme="minorHAnsi"/>
                <w:b/>
                <w:bCs/>
                <w:color w:val="000000"/>
                <w:sz w:val="16"/>
                <w:szCs w:val="16"/>
              </w:rPr>
            </w:pPr>
            <w:r w:rsidRPr="005D37CC">
              <w:rPr>
                <w:rFonts w:cstheme="minorHAnsi"/>
                <w:b/>
                <w:bCs/>
                <w:color w:val="000000"/>
                <w:sz w:val="16"/>
                <w:szCs w:val="16"/>
              </w:rPr>
              <w:t>1,429,910</w:t>
            </w:r>
          </w:p>
        </w:tc>
        <w:tc>
          <w:tcPr>
            <w:tcW w:w="380" w:type="pct"/>
            <w:tcBorders>
              <w:top w:val="single" w:sz="8" w:space="0" w:color="auto"/>
              <w:left w:val="nil"/>
              <w:bottom w:val="single" w:sz="8" w:space="0" w:color="auto"/>
              <w:right w:val="nil"/>
            </w:tcBorders>
            <w:shd w:val="clear" w:color="auto" w:fill="auto"/>
            <w:noWrap/>
            <w:vAlign w:val="bottom"/>
            <w:hideMark/>
          </w:tcPr>
          <w:p w14:paraId="610A0182" w14:textId="514FEFF9" w:rsidR="005D37CC" w:rsidRPr="005D37CC" w:rsidRDefault="005D37CC" w:rsidP="005D37CC">
            <w:pPr>
              <w:spacing w:after="0"/>
              <w:jc w:val="right"/>
              <w:rPr>
                <w:rFonts w:cstheme="minorHAnsi"/>
                <w:b/>
                <w:bCs/>
                <w:color w:val="000000"/>
                <w:sz w:val="16"/>
                <w:szCs w:val="16"/>
              </w:rPr>
            </w:pPr>
            <w:r w:rsidRPr="005D37CC">
              <w:rPr>
                <w:rFonts w:cstheme="minorHAnsi"/>
                <w:b/>
                <w:bCs/>
                <w:color w:val="000000"/>
                <w:sz w:val="16"/>
                <w:szCs w:val="16"/>
              </w:rPr>
              <w:t>17,132,000</w:t>
            </w:r>
          </w:p>
        </w:tc>
        <w:tc>
          <w:tcPr>
            <w:tcW w:w="380" w:type="pct"/>
            <w:tcBorders>
              <w:top w:val="single" w:sz="8" w:space="0" w:color="auto"/>
              <w:left w:val="nil"/>
              <w:bottom w:val="single" w:sz="8" w:space="0" w:color="auto"/>
              <w:right w:val="nil"/>
            </w:tcBorders>
            <w:shd w:val="clear" w:color="auto" w:fill="auto"/>
            <w:noWrap/>
            <w:vAlign w:val="bottom"/>
            <w:hideMark/>
          </w:tcPr>
          <w:p w14:paraId="57E8B61C" w14:textId="1B0AFB0D" w:rsidR="005D37CC" w:rsidRPr="005D37CC" w:rsidRDefault="005D37CC" w:rsidP="005D37CC">
            <w:pPr>
              <w:spacing w:after="0"/>
              <w:jc w:val="right"/>
              <w:rPr>
                <w:rFonts w:cstheme="minorHAnsi"/>
                <w:b/>
                <w:bCs/>
                <w:color w:val="000000"/>
                <w:sz w:val="16"/>
                <w:szCs w:val="16"/>
              </w:rPr>
            </w:pPr>
            <w:r w:rsidRPr="005D37CC">
              <w:rPr>
                <w:rFonts w:cstheme="minorHAnsi"/>
                <w:b/>
                <w:bCs/>
                <w:color w:val="000000"/>
                <w:sz w:val="16"/>
                <w:szCs w:val="16"/>
              </w:rPr>
              <w:t>0</w:t>
            </w:r>
          </w:p>
        </w:tc>
        <w:tc>
          <w:tcPr>
            <w:tcW w:w="520" w:type="pct"/>
            <w:tcBorders>
              <w:top w:val="single" w:sz="8" w:space="0" w:color="auto"/>
              <w:left w:val="nil"/>
              <w:bottom w:val="single" w:sz="8" w:space="0" w:color="auto"/>
              <w:right w:val="single" w:sz="8" w:space="0" w:color="auto"/>
            </w:tcBorders>
            <w:shd w:val="clear" w:color="auto" w:fill="auto"/>
            <w:noWrap/>
            <w:vAlign w:val="bottom"/>
            <w:hideMark/>
          </w:tcPr>
          <w:p w14:paraId="159F40DE" w14:textId="39B67A28" w:rsidR="005D37CC" w:rsidRPr="005D37CC" w:rsidRDefault="005D37CC" w:rsidP="005D37CC">
            <w:pPr>
              <w:spacing w:after="0"/>
              <w:jc w:val="right"/>
              <w:rPr>
                <w:rFonts w:cstheme="minorHAnsi"/>
                <w:b/>
                <w:bCs/>
                <w:color w:val="000000"/>
                <w:sz w:val="16"/>
                <w:szCs w:val="16"/>
              </w:rPr>
            </w:pPr>
            <w:r w:rsidRPr="005D37CC">
              <w:rPr>
                <w:rFonts w:cstheme="minorHAnsi"/>
                <w:b/>
                <w:bCs/>
                <w:color w:val="000000"/>
                <w:sz w:val="16"/>
                <w:szCs w:val="16"/>
              </w:rPr>
              <w:t>77,636,314</w:t>
            </w:r>
          </w:p>
        </w:tc>
        <w:tc>
          <w:tcPr>
            <w:tcW w:w="400" w:type="pct"/>
            <w:gridSpan w:val="2"/>
            <w:tcBorders>
              <w:top w:val="nil"/>
              <w:left w:val="single" w:sz="8" w:space="0" w:color="auto"/>
              <w:bottom w:val="single" w:sz="8" w:space="0" w:color="auto"/>
              <w:right w:val="nil"/>
            </w:tcBorders>
            <w:shd w:val="pct5" w:color="auto" w:fill="auto"/>
            <w:noWrap/>
            <w:vAlign w:val="bottom"/>
            <w:hideMark/>
          </w:tcPr>
          <w:p w14:paraId="19883F52" w14:textId="26C47591" w:rsidR="005D37CC" w:rsidRPr="00812035" w:rsidRDefault="005D37CC" w:rsidP="005D37CC">
            <w:pPr>
              <w:spacing w:after="0" w:line="240" w:lineRule="auto"/>
              <w:jc w:val="right"/>
              <w:rPr>
                <w:rFonts w:eastAsia="Times New Roman" w:cs="Times New Roman"/>
                <w:color w:val="000000"/>
                <w:sz w:val="18"/>
                <w:szCs w:val="18"/>
                <w:lang w:eastAsia="en-GB"/>
              </w:rPr>
            </w:pPr>
            <w:r>
              <w:rPr>
                <w:rFonts w:ascii="Calibri" w:hAnsi="Calibri" w:cs="Calibri"/>
                <w:color w:val="000000"/>
                <w:sz w:val="18"/>
                <w:szCs w:val="18"/>
              </w:rPr>
              <w:t>77,547,428</w:t>
            </w:r>
          </w:p>
        </w:tc>
        <w:tc>
          <w:tcPr>
            <w:tcW w:w="486" w:type="pct"/>
            <w:tcBorders>
              <w:top w:val="nil"/>
              <w:left w:val="nil"/>
              <w:bottom w:val="single" w:sz="8" w:space="0" w:color="auto"/>
              <w:right w:val="nil"/>
            </w:tcBorders>
            <w:shd w:val="pct5" w:color="auto" w:fill="auto"/>
            <w:noWrap/>
            <w:vAlign w:val="bottom"/>
            <w:hideMark/>
          </w:tcPr>
          <w:p w14:paraId="1AF1E8E2" w14:textId="49FE5E57" w:rsidR="005D37CC" w:rsidRPr="005F2729" w:rsidRDefault="005D37CC" w:rsidP="005D37CC">
            <w:pPr>
              <w:spacing w:after="0"/>
              <w:jc w:val="right"/>
              <w:rPr>
                <w:rFonts w:ascii="Calibri" w:hAnsi="Calibri" w:cs="Calibri"/>
                <w:color w:val="000000"/>
                <w:sz w:val="18"/>
                <w:szCs w:val="18"/>
              </w:rPr>
            </w:pPr>
            <w:r>
              <w:rPr>
                <w:rFonts w:ascii="Calibri" w:hAnsi="Calibri" w:cs="Calibri"/>
                <w:color w:val="000000"/>
                <w:sz w:val="18"/>
                <w:szCs w:val="18"/>
              </w:rPr>
              <w:t>88,886</w:t>
            </w:r>
          </w:p>
        </w:tc>
        <w:tc>
          <w:tcPr>
            <w:tcW w:w="374" w:type="pct"/>
            <w:tcBorders>
              <w:top w:val="nil"/>
              <w:left w:val="nil"/>
              <w:bottom w:val="single" w:sz="8" w:space="0" w:color="auto"/>
              <w:right w:val="single" w:sz="8" w:space="0" w:color="auto"/>
            </w:tcBorders>
            <w:shd w:val="pct5" w:color="auto" w:fill="auto"/>
            <w:noWrap/>
            <w:vAlign w:val="bottom"/>
            <w:hideMark/>
          </w:tcPr>
          <w:p w14:paraId="4D7FF381" w14:textId="528E7DFD" w:rsidR="005D37CC" w:rsidRPr="005F2729" w:rsidRDefault="005D37CC" w:rsidP="005D37CC">
            <w:pPr>
              <w:spacing w:after="0"/>
              <w:jc w:val="right"/>
              <w:rPr>
                <w:rFonts w:ascii="Calibri" w:hAnsi="Calibri" w:cs="Calibri"/>
                <w:color w:val="000000"/>
                <w:sz w:val="18"/>
                <w:szCs w:val="18"/>
              </w:rPr>
            </w:pPr>
            <w:r>
              <w:rPr>
                <w:rFonts w:ascii="Calibri" w:hAnsi="Calibri" w:cs="Calibri"/>
                <w:color w:val="000000"/>
                <w:sz w:val="18"/>
                <w:szCs w:val="18"/>
              </w:rPr>
              <w:t>0.11%</w:t>
            </w:r>
          </w:p>
        </w:tc>
      </w:tr>
    </w:tbl>
    <w:p w14:paraId="576FC43F" w14:textId="77777777" w:rsidR="00F05910" w:rsidRDefault="002F6D8F">
      <w:r>
        <w:rPr>
          <w:noProof/>
          <w:lang w:eastAsia="en-GB"/>
        </w:rPr>
        <mc:AlternateContent>
          <mc:Choice Requires="wps">
            <w:drawing>
              <wp:anchor distT="0" distB="0" distL="114300" distR="114300" simplePos="0" relativeHeight="251681792" behindDoc="0" locked="0" layoutInCell="1" allowOverlap="1" wp14:anchorId="11235AE7" wp14:editId="1462FFF3">
                <wp:simplePos x="0" y="0"/>
                <wp:positionH relativeFrom="column">
                  <wp:posOffset>6362700</wp:posOffset>
                </wp:positionH>
                <wp:positionV relativeFrom="paragraph">
                  <wp:posOffset>8255</wp:posOffset>
                </wp:positionV>
                <wp:extent cx="1581151" cy="371476"/>
                <wp:effectExtent l="38100" t="57150" r="19050" b="28575"/>
                <wp:wrapNone/>
                <wp:docPr id="16" name="Straight Arrow Connector 16"/>
                <wp:cNvGraphicFramePr/>
                <a:graphic xmlns:a="http://schemas.openxmlformats.org/drawingml/2006/main">
                  <a:graphicData uri="http://schemas.microsoft.com/office/word/2010/wordprocessingShape">
                    <wps:wsp>
                      <wps:cNvCnPr/>
                      <wps:spPr>
                        <a:xfrm flipH="1" flipV="1">
                          <a:off x="0" y="0"/>
                          <a:ext cx="1581151" cy="3714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47AC10A" id="_x0000_t32" coordsize="21600,21600" o:spt="32" o:oned="t" path="m,l21600,21600e" filled="f">
                <v:path arrowok="t" fillok="f" o:connecttype="none"/>
                <o:lock v:ext="edit" shapetype="t"/>
              </v:shapetype>
              <v:shape id="Straight Arrow Connector 16" o:spid="_x0000_s1026" type="#_x0000_t32" style="position:absolute;margin-left:501pt;margin-top:.65pt;width:124.5pt;height:29.25pt;flip:x 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" strokecolor="#4579b8 [3044]">
                <v:stroke endarrow="open"/>
              </v:shape>
            </w:pict>
          </mc:Fallback>
        </mc:AlternateContent>
      </w:r>
      <w:r w:rsidR="00BB4825">
        <w:rPr>
          <w:noProof/>
          <w:lang w:eastAsia="en-GB"/>
        </w:rPr>
        <mc:AlternateContent>
          <mc:Choice Requires="wps">
            <w:drawing>
              <wp:anchor distT="0" distB="0" distL="114300" distR="114300" simplePos="0" relativeHeight="251678720" behindDoc="0" locked="0" layoutInCell="1" allowOverlap="1" wp14:anchorId="3501D150" wp14:editId="21C7C135">
                <wp:simplePos x="0" y="0"/>
                <wp:positionH relativeFrom="column">
                  <wp:posOffset>5486400</wp:posOffset>
                </wp:positionH>
                <wp:positionV relativeFrom="paragraph">
                  <wp:posOffset>6985</wp:posOffset>
                </wp:positionV>
                <wp:extent cx="1123950" cy="381000"/>
                <wp:effectExtent l="38100" t="57150" r="19050"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112395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F75AFD" id="Straight Arrow Connector 14" o:spid="_x0000_s1026" type="#_x0000_t32" style="position:absolute;margin-left:6in;margin-top:.55pt;width:88.5pt;height:30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" strokecolor="#4579b8 [3044]">
                <v:stroke endarrow="open"/>
              </v:shape>
            </w:pict>
          </mc:Fallback>
        </mc:AlternateContent>
      </w:r>
      <w:r w:rsidR="00BB4825">
        <w:rPr>
          <w:noProof/>
          <w:lang w:eastAsia="en-GB"/>
        </w:rPr>
        <mc:AlternateContent>
          <mc:Choice Requires="wps">
            <w:drawing>
              <wp:anchor distT="0" distB="0" distL="114300" distR="114300" simplePos="0" relativeHeight="251675648" behindDoc="0" locked="0" layoutInCell="1" allowOverlap="1" wp14:anchorId="074BCB40" wp14:editId="01C1042F">
                <wp:simplePos x="0" y="0"/>
                <wp:positionH relativeFrom="column">
                  <wp:posOffset>4743450</wp:posOffset>
                </wp:positionH>
                <wp:positionV relativeFrom="paragraph">
                  <wp:posOffset>6985</wp:posOffset>
                </wp:positionV>
                <wp:extent cx="742950" cy="381000"/>
                <wp:effectExtent l="38100" t="38100" r="19050" b="19050"/>
                <wp:wrapNone/>
                <wp:docPr id="12" name="Straight Arrow Connector 12"/>
                <wp:cNvGraphicFramePr/>
                <a:graphic xmlns:a="http://schemas.openxmlformats.org/drawingml/2006/main">
                  <a:graphicData uri="http://schemas.microsoft.com/office/word/2010/wordprocessingShape">
                    <wps:wsp>
                      <wps:cNvCnPr/>
                      <wps:spPr>
                        <a:xfrm flipH="1" flipV="1">
                          <a:off x="0" y="0"/>
                          <a:ext cx="74295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4AC515" id="Straight Arrow Connector 12" o:spid="_x0000_s1026" type="#_x0000_t32" style="position:absolute;margin-left:373.5pt;margin-top:.55pt;width:58.5pt;height:30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" strokecolor="#4579b8 [3044]">
                <v:stroke endarrow="open"/>
              </v:shape>
            </w:pict>
          </mc:Fallback>
        </mc:AlternateContent>
      </w:r>
      <w:r w:rsidR="00BB4825">
        <w:rPr>
          <w:noProof/>
          <w:lang w:eastAsia="en-GB"/>
        </w:rPr>
        <mc:AlternateContent>
          <mc:Choice Requires="wps">
            <w:drawing>
              <wp:anchor distT="0" distB="0" distL="114300" distR="114300" simplePos="0" relativeHeight="251672576" behindDoc="0" locked="0" layoutInCell="1" allowOverlap="1" wp14:anchorId="64CA3FCF" wp14:editId="3DFEE602">
                <wp:simplePos x="0" y="0"/>
                <wp:positionH relativeFrom="column">
                  <wp:posOffset>4124325</wp:posOffset>
                </wp:positionH>
                <wp:positionV relativeFrom="paragraph">
                  <wp:posOffset>6985</wp:posOffset>
                </wp:positionV>
                <wp:extent cx="381000" cy="371475"/>
                <wp:effectExtent l="38100" t="38100" r="19050" b="28575"/>
                <wp:wrapNone/>
                <wp:docPr id="10" name="Straight Arrow Connector 10"/>
                <wp:cNvGraphicFramePr/>
                <a:graphic xmlns:a="http://schemas.openxmlformats.org/drawingml/2006/main">
                  <a:graphicData uri="http://schemas.microsoft.com/office/word/2010/wordprocessingShape">
                    <wps:wsp>
                      <wps:cNvCnPr/>
                      <wps:spPr>
                        <a:xfrm flipH="1" flipV="1">
                          <a:off x="0" y="0"/>
                          <a:ext cx="38100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A8841E" id="Straight Arrow Connector 10" o:spid="_x0000_s1026" type="#_x0000_t32" style="position:absolute;margin-left:324.75pt;margin-top:.55pt;width:30pt;height:29.2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" strokecolor="#4579b8 [3044]">
                <v:stroke endarrow="open"/>
              </v:shape>
            </w:pict>
          </mc:Fallback>
        </mc:AlternateContent>
      </w:r>
      <w:r w:rsidR="00BB4825">
        <w:rPr>
          <w:noProof/>
          <w:lang w:eastAsia="en-GB"/>
        </w:rPr>
        <mc:AlternateContent>
          <mc:Choice Requires="wps">
            <w:drawing>
              <wp:anchor distT="0" distB="0" distL="114300" distR="114300" simplePos="0" relativeHeight="251660288" behindDoc="0" locked="0" layoutInCell="1" allowOverlap="1" wp14:anchorId="76CAA43A" wp14:editId="570B4C8A">
                <wp:simplePos x="0" y="0"/>
                <wp:positionH relativeFrom="column">
                  <wp:posOffset>85725</wp:posOffset>
                </wp:positionH>
                <wp:positionV relativeFrom="paragraph">
                  <wp:posOffset>6985</wp:posOffset>
                </wp:positionV>
                <wp:extent cx="1228725" cy="370840"/>
                <wp:effectExtent l="0" t="57150" r="0" b="29210"/>
                <wp:wrapNone/>
                <wp:docPr id="1" name="Straight Arrow Connector 1"/>
                <wp:cNvGraphicFramePr/>
                <a:graphic xmlns:a="http://schemas.openxmlformats.org/drawingml/2006/main">
                  <a:graphicData uri="http://schemas.microsoft.com/office/word/2010/wordprocessingShape">
                    <wps:wsp>
                      <wps:cNvCnPr/>
                      <wps:spPr>
                        <a:xfrm flipV="1">
                          <a:off x="0" y="0"/>
                          <a:ext cx="1228725" cy="370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C615B9" id="Straight Arrow Connector 1" o:spid="_x0000_s1026" type="#_x0000_t32" style="position:absolute;margin-left:6.75pt;margin-top:.55pt;width:96.75pt;height:29.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" strokecolor="#4579b8 [3044]">
                <v:stroke endarrow="open"/>
              </v:shape>
            </w:pict>
          </mc:Fallback>
        </mc:AlternateContent>
      </w:r>
      <w:r w:rsidR="00BB4825">
        <w:rPr>
          <w:noProof/>
          <w:lang w:eastAsia="en-GB"/>
        </w:rPr>
        <mc:AlternateContent>
          <mc:Choice Requires="wps">
            <w:drawing>
              <wp:anchor distT="0" distB="0" distL="114300" distR="114300" simplePos="0" relativeHeight="251669504" behindDoc="0" locked="0" layoutInCell="1" allowOverlap="1" wp14:anchorId="6784338E" wp14:editId="55BABE3A">
                <wp:simplePos x="0" y="0"/>
                <wp:positionH relativeFrom="column">
                  <wp:posOffset>3381375</wp:posOffset>
                </wp:positionH>
                <wp:positionV relativeFrom="paragraph">
                  <wp:posOffset>6985</wp:posOffset>
                </wp:positionV>
                <wp:extent cx="133350" cy="370840"/>
                <wp:effectExtent l="57150" t="38100" r="19050" b="29210"/>
                <wp:wrapNone/>
                <wp:docPr id="7" name="Straight Arrow Connector 7"/>
                <wp:cNvGraphicFramePr/>
                <a:graphic xmlns:a="http://schemas.openxmlformats.org/drawingml/2006/main">
                  <a:graphicData uri="http://schemas.microsoft.com/office/word/2010/wordprocessingShape">
                    <wps:wsp>
                      <wps:cNvCnPr/>
                      <wps:spPr>
                        <a:xfrm flipH="1" flipV="1">
                          <a:off x="0" y="0"/>
                          <a:ext cx="133350" cy="370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5FA9B7" id="Straight Arrow Connector 7" o:spid="_x0000_s1026" type="#_x0000_t32" style="position:absolute;margin-left:266.25pt;margin-top:.55pt;width:10.5pt;height:29.2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" strokecolor="#4579b8 [3044]">
                <v:stroke endarrow="open"/>
              </v:shape>
            </w:pict>
          </mc:Fallback>
        </mc:AlternateContent>
      </w:r>
      <w:r w:rsidR="00CC1D6D">
        <w:rPr>
          <w:noProof/>
          <w:lang w:eastAsia="en-GB"/>
        </w:rPr>
        <mc:AlternateContent>
          <mc:Choice Requires="wps">
            <w:drawing>
              <wp:anchor distT="0" distB="0" distL="114300" distR="114300" simplePos="0" relativeHeight="251666432" behindDoc="0" locked="0" layoutInCell="1" allowOverlap="1" wp14:anchorId="7820A9A2" wp14:editId="1818A1A4">
                <wp:simplePos x="0" y="0"/>
                <wp:positionH relativeFrom="column">
                  <wp:posOffset>2428875</wp:posOffset>
                </wp:positionH>
                <wp:positionV relativeFrom="paragraph">
                  <wp:posOffset>6985</wp:posOffset>
                </wp:positionV>
                <wp:extent cx="295275" cy="370840"/>
                <wp:effectExtent l="0" t="38100" r="47625" b="29210"/>
                <wp:wrapNone/>
                <wp:docPr id="5" name="Straight Arrow Connector 5"/>
                <wp:cNvGraphicFramePr/>
                <a:graphic xmlns:a="http://schemas.openxmlformats.org/drawingml/2006/main">
                  <a:graphicData uri="http://schemas.microsoft.com/office/word/2010/wordprocessingShape">
                    <wps:wsp>
                      <wps:cNvCnPr/>
                      <wps:spPr>
                        <a:xfrm flipV="1">
                          <a:off x="0" y="0"/>
                          <a:ext cx="295275" cy="370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EC94D8D" id="Straight Arrow Connector 5" o:spid="_x0000_s1026" type="#_x0000_t32" style="position:absolute;margin-left:191.25pt;margin-top:.55pt;width:23.25pt;height:29.2pt;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" strokecolor="#4579b8 [3044]">
                <v:stroke endarrow="open"/>
              </v:shape>
            </w:pict>
          </mc:Fallback>
        </mc:AlternateContent>
      </w:r>
      <w:r w:rsidR="00CC1D6D">
        <w:rPr>
          <w:noProof/>
          <w:lang w:eastAsia="en-GB"/>
        </w:rPr>
        <mc:AlternateContent>
          <mc:Choice Requires="wps">
            <w:drawing>
              <wp:anchor distT="0" distB="0" distL="114300" distR="114300" simplePos="0" relativeHeight="251663360" behindDoc="0" locked="0" layoutInCell="1" allowOverlap="1" wp14:anchorId="03FDD8BD" wp14:editId="3C707B10">
                <wp:simplePos x="0" y="0"/>
                <wp:positionH relativeFrom="column">
                  <wp:posOffset>1314450</wp:posOffset>
                </wp:positionH>
                <wp:positionV relativeFrom="paragraph">
                  <wp:posOffset>6985</wp:posOffset>
                </wp:positionV>
                <wp:extent cx="590550" cy="370840"/>
                <wp:effectExtent l="0" t="38100" r="57150" b="29210"/>
                <wp:wrapNone/>
                <wp:docPr id="3" name="Straight Arrow Connector 3"/>
                <wp:cNvGraphicFramePr/>
                <a:graphic xmlns:a="http://schemas.openxmlformats.org/drawingml/2006/main">
                  <a:graphicData uri="http://schemas.microsoft.com/office/word/2010/wordprocessingShape">
                    <wps:wsp>
                      <wps:cNvCnPr/>
                      <wps:spPr>
                        <a:xfrm flipV="1">
                          <a:off x="0" y="0"/>
                          <a:ext cx="590550" cy="370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18DA27" id="Straight Arrow Connector 3" o:spid="_x0000_s1026" type="#_x0000_t32" style="position:absolute;margin-left:103.5pt;margin-top:.55pt;width:46.5pt;height:29.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" strokecolor="#4579b8 [3044]">
                <v:stroke endarrow="open"/>
              </v:shape>
            </w:pict>
          </mc:Fallback>
        </mc:AlternateContent>
      </w:r>
    </w:p>
    <w:p w14:paraId="75C881A5" w14:textId="77777777" w:rsidR="00CC1D6D" w:rsidRDefault="00EB3E1D">
      <w:r>
        <w:rPr>
          <w:noProof/>
          <w:lang w:eastAsia="en-GB"/>
        </w:rPr>
        <mc:AlternateContent>
          <mc:Choice Requires="wps">
            <w:drawing>
              <wp:anchor distT="0" distB="0" distL="114300" distR="114300" simplePos="0" relativeHeight="251674624" behindDoc="0" locked="0" layoutInCell="1" allowOverlap="1" wp14:anchorId="422DFBB0" wp14:editId="791D77D5">
                <wp:simplePos x="0" y="0"/>
                <wp:positionH relativeFrom="column">
                  <wp:posOffset>5038090</wp:posOffset>
                </wp:positionH>
                <wp:positionV relativeFrom="paragraph">
                  <wp:posOffset>66040</wp:posOffset>
                </wp:positionV>
                <wp:extent cx="904875" cy="29813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04875" cy="2981325"/>
                        </a:xfrm>
                        <a:prstGeom prst="rect">
                          <a:avLst/>
                        </a:prstGeom>
                        <a:solidFill>
                          <a:srgbClr val="FFFFFF"/>
                        </a:solidFill>
                        <a:ln w="9525">
                          <a:solidFill>
                            <a:srgbClr val="000000"/>
                          </a:solidFill>
                          <a:miter lim="800000"/>
                          <a:headEnd/>
                          <a:tailEnd/>
                        </a:ln>
                      </wps:spPr>
                      <wps:txbx>
                        <w:txbxContent>
                          <w:p w14:paraId="4375D4D9" w14:textId="77777777" w:rsidR="00BB4825" w:rsidRPr="00CC1D6D" w:rsidRDefault="00BB4825" w:rsidP="00BB4825">
                            <w:pPr>
                              <w:rPr>
                                <w:sz w:val="18"/>
                                <w:szCs w:val="18"/>
                              </w:rPr>
                            </w:pPr>
                            <w:r>
                              <w:rPr>
                                <w:sz w:val="18"/>
                                <w:szCs w:val="18"/>
                              </w:rPr>
                              <w:t>All costs not directly attributable to an individual District’s tonnages, for example HWRCs, Closed Landfill sites and other costs of the Authority – allocated by reference to the population estimate in the previous column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DFBB0" id="_x0000_t202" coordsize="21600,21600" o:spt="202" path="m,l,21600r21600,l21600,xe">
                <v:stroke joinstyle="miter"/>
                <v:path gradientshapeok="t" o:connecttype="rect"/>
              </v:shapetype>
              <v:shape id="Text Box 11" o:spid="_x0000_s1026" type="#_x0000_t202" style="position:absolute;margin-left:396.7pt;margin-top:5.2pt;width:71.25pt;height:234.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">
                <v:textbox>
                  <w:txbxContent>
                    <w:p w14:paraId="4375D4D9" w14:textId="77777777" w:rsidR="00BB4825" w:rsidRPr="00CC1D6D" w:rsidRDefault="00BB4825" w:rsidP="00BB4825">
                      <w:pPr>
                        <w:rPr>
                          <w:sz w:val="18"/>
                          <w:szCs w:val="18"/>
                        </w:rPr>
                      </w:pPr>
                      <w:r>
                        <w:rPr>
                          <w:sz w:val="18"/>
                          <w:szCs w:val="18"/>
                        </w:rPr>
                        <w:t>All costs not directly attributable to an individual District’s tonnages, for example HWRCs, Closed Landfill sites and other costs of the Authority – allocated by reference to the population estimate in the previous column</w:t>
                      </w:r>
                    </w:p>
                  </w:txbxContent>
                </v:textbox>
              </v:shape>
            </w:pict>
          </mc:Fallback>
        </mc:AlternateContent>
      </w:r>
      <w:r w:rsidR="00BB4825">
        <w:rPr>
          <w:noProof/>
          <w:lang w:eastAsia="en-GB"/>
        </w:rPr>
        <mc:AlternateContent>
          <mc:Choice Requires="wps">
            <w:drawing>
              <wp:anchor distT="0" distB="0" distL="114300" distR="114300" simplePos="0" relativeHeight="251680768" behindDoc="0" locked="0" layoutInCell="1" allowOverlap="1" wp14:anchorId="7A8B31F8" wp14:editId="4908E038">
                <wp:simplePos x="0" y="0"/>
                <wp:positionH relativeFrom="column">
                  <wp:posOffset>7258049</wp:posOffset>
                </wp:positionH>
                <wp:positionV relativeFrom="paragraph">
                  <wp:posOffset>66040</wp:posOffset>
                </wp:positionV>
                <wp:extent cx="1381125" cy="7620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1125" cy="762000"/>
                        </a:xfrm>
                        <a:prstGeom prst="rect">
                          <a:avLst/>
                        </a:prstGeom>
                        <a:solidFill>
                          <a:srgbClr val="FFFFFF"/>
                        </a:solidFill>
                        <a:ln w="9525">
                          <a:solidFill>
                            <a:srgbClr val="000000"/>
                          </a:solidFill>
                          <a:miter lim="800000"/>
                          <a:headEnd/>
                          <a:tailEnd/>
                        </a:ln>
                      </wps:spPr>
                      <wps:txbx>
                        <w:txbxContent>
                          <w:p w14:paraId="5A495360" w14:textId="77777777" w:rsidR="00BB4825" w:rsidRPr="00CC1D6D" w:rsidRDefault="00BB4825" w:rsidP="00BB4825">
                            <w:pPr>
                              <w:rPr>
                                <w:sz w:val="18"/>
                                <w:szCs w:val="18"/>
                              </w:rPr>
                            </w:pPr>
                            <w:r>
                              <w:rPr>
                                <w:sz w:val="18"/>
                                <w:szCs w:val="18"/>
                              </w:rPr>
                              <w:t>T</w:t>
                            </w:r>
                            <w:r w:rsidR="006F345F">
                              <w:rPr>
                                <w:sz w:val="18"/>
                                <w:szCs w:val="18"/>
                              </w:rPr>
                              <w:t>he t</w:t>
                            </w:r>
                            <w:r>
                              <w:rPr>
                                <w:sz w:val="18"/>
                                <w:szCs w:val="18"/>
                              </w:rPr>
                              <w:t>otal Levy c</w:t>
                            </w:r>
                            <w:r w:rsidR="006F345F">
                              <w:rPr>
                                <w:sz w:val="18"/>
                                <w:szCs w:val="18"/>
                              </w:rPr>
                              <w:t>harge for each District Council;</w:t>
                            </w:r>
                            <w:r>
                              <w:rPr>
                                <w:sz w:val="18"/>
                                <w:szCs w:val="18"/>
                              </w:rPr>
                              <w:t xml:space="preserve"> </w:t>
                            </w:r>
                            <w:r w:rsidR="006F345F">
                              <w:rPr>
                                <w:sz w:val="18"/>
                                <w:szCs w:val="18"/>
                              </w:rPr>
                              <w:t xml:space="preserve">the </w:t>
                            </w:r>
                            <w:r>
                              <w:rPr>
                                <w:sz w:val="18"/>
                                <w:szCs w:val="18"/>
                              </w:rPr>
                              <w:t>sum of all the relevant charges</w:t>
                            </w:r>
                            <w:r w:rsidR="0043533D">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B31F8" id="Text Box 15" o:spid="_x0000_s1027" type="#_x0000_t202" style="position:absolute;margin-left:571.5pt;margin-top:5.2pt;width:108.75pt;height:60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">
                <v:textbox>
                  <w:txbxContent>
                    <w:p w14:paraId="5A495360" w14:textId="77777777" w:rsidR="00BB4825" w:rsidRPr="00CC1D6D" w:rsidRDefault="00BB4825" w:rsidP="00BB4825">
                      <w:pPr>
                        <w:rPr>
                          <w:sz w:val="18"/>
                          <w:szCs w:val="18"/>
                        </w:rPr>
                      </w:pPr>
                      <w:r>
                        <w:rPr>
                          <w:sz w:val="18"/>
                          <w:szCs w:val="18"/>
                        </w:rPr>
                        <w:t>T</w:t>
                      </w:r>
                      <w:r w:rsidR="006F345F">
                        <w:rPr>
                          <w:sz w:val="18"/>
                          <w:szCs w:val="18"/>
                        </w:rPr>
                        <w:t>he t</w:t>
                      </w:r>
                      <w:r>
                        <w:rPr>
                          <w:sz w:val="18"/>
                          <w:szCs w:val="18"/>
                        </w:rPr>
                        <w:t>otal Levy c</w:t>
                      </w:r>
                      <w:r w:rsidR="006F345F">
                        <w:rPr>
                          <w:sz w:val="18"/>
                          <w:szCs w:val="18"/>
                        </w:rPr>
                        <w:t>harge for each District Council;</w:t>
                      </w:r>
                      <w:r>
                        <w:rPr>
                          <w:sz w:val="18"/>
                          <w:szCs w:val="18"/>
                        </w:rPr>
                        <w:t xml:space="preserve"> </w:t>
                      </w:r>
                      <w:r w:rsidR="006F345F">
                        <w:rPr>
                          <w:sz w:val="18"/>
                          <w:szCs w:val="18"/>
                        </w:rPr>
                        <w:t xml:space="preserve">the </w:t>
                      </w:r>
                      <w:r>
                        <w:rPr>
                          <w:sz w:val="18"/>
                          <w:szCs w:val="18"/>
                        </w:rPr>
                        <w:t>sum of all the relevant charges</w:t>
                      </w:r>
                      <w:r w:rsidR="0043533D">
                        <w:rPr>
                          <w:sz w:val="18"/>
                          <w:szCs w:val="18"/>
                        </w:rPr>
                        <w:t>.</w:t>
                      </w:r>
                    </w:p>
                  </w:txbxContent>
                </v:textbox>
              </v:shape>
            </w:pict>
          </mc:Fallback>
        </mc:AlternateContent>
      </w:r>
      <w:r w:rsidR="00BB4825">
        <w:rPr>
          <w:noProof/>
          <w:lang w:eastAsia="en-GB"/>
        </w:rPr>
        <mc:AlternateContent>
          <mc:Choice Requires="wps">
            <w:drawing>
              <wp:anchor distT="0" distB="0" distL="114300" distR="114300" simplePos="0" relativeHeight="251677696" behindDoc="0" locked="0" layoutInCell="1" allowOverlap="1" wp14:anchorId="748E9830" wp14:editId="1D714D18">
                <wp:simplePos x="0" y="0"/>
                <wp:positionH relativeFrom="column">
                  <wp:posOffset>6153149</wp:posOffset>
                </wp:positionH>
                <wp:positionV relativeFrom="paragraph">
                  <wp:posOffset>65405</wp:posOffset>
                </wp:positionV>
                <wp:extent cx="904875" cy="28289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04875" cy="2828925"/>
                        </a:xfrm>
                        <a:prstGeom prst="rect">
                          <a:avLst/>
                        </a:prstGeom>
                        <a:solidFill>
                          <a:srgbClr val="FFFFFF"/>
                        </a:solidFill>
                        <a:ln w="9525">
                          <a:solidFill>
                            <a:srgbClr val="000000"/>
                          </a:solidFill>
                          <a:miter lim="800000"/>
                          <a:headEnd/>
                          <a:tailEnd/>
                        </a:ln>
                      </wps:spPr>
                      <wps:txbx>
                        <w:txbxContent>
                          <w:p w14:paraId="743B1937" w14:textId="39600B3D" w:rsidR="00BB4825" w:rsidRPr="00CC1D6D" w:rsidRDefault="00BB4825" w:rsidP="00BB4825">
                            <w:pPr>
                              <w:rPr>
                                <w:sz w:val="18"/>
                                <w:szCs w:val="18"/>
                              </w:rPr>
                            </w:pPr>
                            <w:r>
                              <w:rPr>
                                <w:sz w:val="18"/>
                                <w:szCs w:val="18"/>
                              </w:rPr>
                              <w:t xml:space="preserve">Abatement, this is the adjustment from the previous year’s levy, as the </w:t>
                            </w:r>
                            <w:r w:rsidR="00B83C94">
                              <w:rPr>
                                <w:sz w:val="18"/>
                                <w:szCs w:val="18"/>
                              </w:rPr>
                              <w:t>2019/20</w:t>
                            </w:r>
                            <w:r>
                              <w:rPr>
                                <w:sz w:val="18"/>
                                <w:szCs w:val="18"/>
                              </w:rPr>
                              <w:t xml:space="preserve"> </w:t>
                            </w:r>
                            <w:r w:rsidR="006F345F">
                              <w:rPr>
                                <w:sz w:val="18"/>
                                <w:szCs w:val="18"/>
                              </w:rPr>
                              <w:t xml:space="preserve">actual </w:t>
                            </w:r>
                            <w:r>
                              <w:rPr>
                                <w:sz w:val="18"/>
                                <w:szCs w:val="18"/>
                              </w:rPr>
                              <w:t>tonnage figures are available, reflecting a ‘catch-up’ and balancing of over and under charges via the previous year’s levy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E9830" id="Text Box 13" o:spid="_x0000_s1028" type="#_x0000_t202" style="position:absolute;margin-left:484.5pt;margin-top:5.15pt;width:71.25pt;height:222.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">
                <v:textbox>
                  <w:txbxContent>
                    <w:p w14:paraId="743B1937" w14:textId="39600B3D" w:rsidR="00BB4825" w:rsidRPr="00CC1D6D" w:rsidRDefault="00BB4825" w:rsidP="00BB4825">
                      <w:pPr>
                        <w:rPr>
                          <w:sz w:val="18"/>
                          <w:szCs w:val="18"/>
                        </w:rPr>
                      </w:pPr>
                      <w:r>
                        <w:rPr>
                          <w:sz w:val="18"/>
                          <w:szCs w:val="18"/>
                        </w:rPr>
                        <w:t xml:space="preserve">Abatement, this is the adjustment from the previous year’s levy, as the </w:t>
                      </w:r>
                      <w:r w:rsidR="00B83C94">
                        <w:rPr>
                          <w:sz w:val="18"/>
                          <w:szCs w:val="18"/>
                        </w:rPr>
                        <w:t>2019/20</w:t>
                      </w:r>
                      <w:r>
                        <w:rPr>
                          <w:sz w:val="18"/>
                          <w:szCs w:val="18"/>
                        </w:rPr>
                        <w:t xml:space="preserve"> </w:t>
                      </w:r>
                      <w:r w:rsidR="006F345F">
                        <w:rPr>
                          <w:sz w:val="18"/>
                          <w:szCs w:val="18"/>
                        </w:rPr>
                        <w:t xml:space="preserve">actual </w:t>
                      </w:r>
                      <w:r>
                        <w:rPr>
                          <w:sz w:val="18"/>
                          <w:szCs w:val="18"/>
                        </w:rPr>
                        <w:t>tonnage figures are available, reflecting a ‘catch-up’ and balancing of over and under charges via the previous year’s levy</w:t>
                      </w:r>
                    </w:p>
                  </w:txbxContent>
                </v:textbox>
              </v:shape>
            </w:pict>
          </mc:Fallback>
        </mc:AlternateContent>
      </w:r>
      <w:r w:rsidR="00BB4825">
        <w:rPr>
          <w:noProof/>
          <w:lang w:eastAsia="en-GB"/>
        </w:rPr>
        <mc:AlternateContent>
          <mc:Choice Requires="wps">
            <w:drawing>
              <wp:anchor distT="0" distB="0" distL="114300" distR="114300" simplePos="0" relativeHeight="251671552" behindDoc="0" locked="0" layoutInCell="1" allowOverlap="1" wp14:anchorId="1EA75BAD" wp14:editId="1574BA0B">
                <wp:simplePos x="0" y="0"/>
                <wp:positionH relativeFrom="column">
                  <wp:posOffset>4124324</wp:posOffset>
                </wp:positionH>
                <wp:positionV relativeFrom="paragraph">
                  <wp:posOffset>65406</wp:posOffset>
                </wp:positionV>
                <wp:extent cx="790575" cy="7620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90575" cy="762000"/>
                        </a:xfrm>
                        <a:prstGeom prst="rect">
                          <a:avLst/>
                        </a:prstGeom>
                        <a:solidFill>
                          <a:srgbClr val="FFFFFF"/>
                        </a:solidFill>
                        <a:ln w="9525">
                          <a:solidFill>
                            <a:srgbClr val="000000"/>
                          </a:solidFill>
                          <a:miter lim="800000"/>
                          <a:headEnd/>
                          <a:tailEnd/>
                        </a:ln>
                      </wps:spPr>
                      <wps:txbx>
                        <w:txbxContent>
                          <w:p w14:paraId="229ED20D" w14:textId="77777777" w:rsidR="00BB4825" w:rsidRPr="00CC1D6D" w:rsidRDefault="00BB4825" w:rsidP="00BB4825">
                            <w:pPr>
                              <w:rPr>
                                <w:sz w:val="18"/>
                                <w:szCs w:val="18"/>
                              </w:rPr>
                            </w:pPr>
                            <w:r>
                              <w:rPr>
                                <w:sz w:val="18"/>
                                <w:szCs w:val="18"/>
                              </w:rPr>
                              <w:t>Estimated population figure for each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75BAD" id="Text Box 9" o:spid="_x0000_s1029" type="#_x0000_t202" style="position:absolute;margin-left:324.75pt;margin-top:5.15pt;width:62.25pt;height:6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">
                <v:textbox>
                  <w:txbxContent>
                    <w:p w14:paraId="229ED20D" w14:textId="77777777" w:rsidR="00BB4825" w:rsidRPr="00CC1D6D" w:rsidRDefault="00BB4825" w:rsidP="00BB4825">
                      <w:pPr>
                        <w:rPr>
                          <w:sz w:val="18"/>
                          <w:szCs w:val="18"/>
                        </w:rPr>
                      </w:pPr>
                      <w:r>
                        <w:rPr>
                          <w:sz w:val="18"/>
                          <w:szCs w:val="18"/>
                        </w:rPr>
                        <w:t>Estimated population figure for each District</w:t>
                      </w:r>
                    </w:p>
                  </w:txbxContent>
                </v:textbox>
              </v:shape>
            </w:pict>
          </mc:Fallback>
        </mc:AlternateContent>
      </w:r>
      <w:r w:rsidR="00BB4825">
        <w:rPr>
          <w:noProof/>
          <w:lang w:eastAsia="en-GB"/>
        </w:rPr>
        <mc:AlternateContent>
          <mc:Choice Requires="wps">
            <w:drawing>
              <wp:anchor distT="0" distB="0" distL="114300" distR="114300" simplePos="0" relativeHeight="251659264" behindDoc="0" locked="0" layoutInCell="1" allowOverlap="1" wp14:anchorId="3A11E255" wp14:editId="5B24A268">
                <wp:simplePos x="0" y="0"/>
                <wp:positionH relativeFrom="column">
                  <wp:posOffset>-361950</wp:posOffset>
                </wp:positionH>
                <wp:positionV relativeFrom="paragraph">
                  <wp:posOffset>65405</wp:posOffset>
                </wp:positionV>
                <wp:extent cx="1019175" cy="3000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00375"/>
                        </a:xfrm>
                        <a:prstGeom prst="rect">
                          <a:avLst/>
                        </a:prstGeom>
                        <a:solidFill>
                          <a:srgbClr val="FFFFFF"/>
                        </a:solidFill>
                        <a:ln w="9525">
                          <a:solidFill>
                            <a:srgbClr val="000000"/>
                          </a:solidFill>
                          <a:miter lim="800000"/>
                          <a:headEnd/>
                          <a:tailEnd/>
                        </a:ln>
                      </wps:spPr>
                      <wps:txbx>
                        <w:txbxContent>
                          <w:p w14:paraId="39B3871B" w14:textId="00577F5F" w:rsidR="00CC1D6D" w:rsidRPr="00CC1D6D" w:rsidRDefault="00CC1D6D">
                            <w:pPr>
                              <w:rPr>
                                <w:sz w:val="18"/>
                                <w:szCs w:val="18"/>
                              </w:rPr>
                            </w:pPr>
                            <w:r w:rsidRPr="00CC1D6D">
                              <w:rPr>
                                <w:sz w:val="18"/>
                                <w:szCs w:val="18"/>
                              </w:rPr>
                              <w:t xml:space="preserve">Total tonnes of waste for each Council treated by MRWA – including all tonnes, Residual or Recycled. Tonnages are the latest available figures so </w:t>
                            </w:r>
                            <w:r w:rsidR="00B83C94">
                              <w:rPr>
                                <w:sz w:val="18"/>
                                <w:szCs w:val="18"/>
                              </w:rPr>
                              <w:t>2019/20</w:t>
                            </w:r>
                            <w:r w:rsidR="00EB3E1D">
                              <w:rPr>
                                <w:sz w:val="18"/>
                                <w:szCs w:val="18"/>
                              </w:rPr>
                              <w:t xml:space="preserve"> </w:t>
                            </w:r>
                            <w:r w:rsidRPr="00CC1D6D">
                              <w:rPr>
                                <w:sz w:val="18"/>
                                <w:szCs w:val="18"/>
                              </w:rPr>
                              <w:t xml:space="preserve">tonnes as they are the latest available, adjusted via abatement when </w:t>
                            </w:r>
                            <w:r w:rsidR="00B83C94">
                              <w:rPr>
                                <w:sz w:val="18"/>
                                <w:szCs w:val="18"/>
                              </w:rPr>
                              <w:t>2020/21</w:t>
                            </w:r>
                            <w:r w:rsidRPr="00CC1D6D">
                              <w:rPr>
                                <w:sz w:val="18"/>
                                <w:szCs w:val="18"/>
                              </w:rPr>
                              <w:t xml:space="preserve"> tonnages are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1E255" id="Text Box 2" o:spid="_x0000_s1030" type="#_x0000_t202" style="position:absolute;margin-left:-28.5pt;margin-top:5.15pt;width:80.25pt;height:2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">
                <v:textbox>
                  <w:txbxContent>
                    <w:p w14:paraId="39B3871B" w14:textId="00577F5F" w:rsidR="00CC1D6D" w:rsidRPr="00CC1D6D" w:rsidRDefault="00CC1D6D">
                      <w:pPr>
                        <w:rPr>
                          <w:sz w:val="18"/>
                          <w:szCs w:val="18"/>
                        </w:rPr>
                      </w:pPr>
                      <w:r w:rsidRPr="00CC1D6D">
                        <w:rPr>
                          <w:sz w:val="18"/>
                          <w:szCs w:val="18"/>
                        </w:rPr>
                        <w:t xml:space="preserve">Total tonnes of waste for each Council treated by MRWA – including all tonnes, Residual or Recycled. Tonnages are the latest available figures so </w:t>
                      </w:r>
                      <w:r w:rsidR="00B83C94">
                        <w:rPr>
                          <w:sz w:val="18"/>
                          <w:szCs w:val="18"/>
                        </w:rPr>
                        <w:t>2019/20</w:t>
                      </w:r>
                      <w:r w:rsidR="00EB3E1D">
                        <w:rPr>
                          <w:sz w:val="18"/>
                          <w:szCs w:val="18"/>
                        </w:rPr>
                        <w:t xml:space="preserve"> </w:t>
                      </w:r>
                      <w:r w:rsidRPr="00CC1D6D">
                        <w:rPr>
                          <w:sz w:val="18"/>
                          <w:szCs w:val="18"/>
                        </w:rPr>
                        <w:t xml:space="preserve">tonnes as they are the latest available, adjusted via abatement when </w:t>
                      </w:r>
                      <w:r w:rsidR="00B83C94">
                        <w:rPr>
                          <w:sz w:val="18"/>
                          <w:szCs w:val="18"/>
                        </w:rPr>
                        <w:t>2020/21</w:t>
                      </w:r>
                      <w:r w:rsidRPr="00CC1D6D">
                        <w:rPr>
                          <w:sz w:val="18"/>
                          <w:szCs w:val="18"/>
                        </w:rPr>
                        <w:t xml:space="preserve"> tonnages are available</w:t>
                      </w:r>
                    </w:p>
                  </w:txbxContent>
                </v:textbox>
              </v:shape>
            </w:pict>
          </mc:Fallback>
        </mc:AlternateContent>
      </w:r>
      <w:r w:rsidR="00BB4825">
        <w:rPr>
          <w:noProof/>
          <w:lang w:eastAsia="en-GB"/>
        </w:rPr>
        <mc:AlternateContent>
          <mc:Choice Requires="wps">
            <w:drawing>
              <wp:anchor distT="0" distB="0" distL="114300" distR="114300" simplePos="0" relativeHeight="251668480" behindDoc="0" locked="0" layoutInCell="1" allowOverlap="1" wp14:anchorId="27774D38" wp14:editId="26DA243A">
                <wp:simplePos x="0" y="0"/>
                <wp:positionH relativeFrom="column">
                  <wp:posOffset>3067049</wp:posOffset>
                </wp:positionH>
                <wp:positionV relativeFrom="paragraph">
                  <wp:posOffset>55880</wp:posOffset>
                </wp:positionV>
                <wp:extent cx="904875" cy="28384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04875" cy="2838450"/>
                        </a:xfrm>
                        <a:prstGeom prst="rect">
                          <a:avLst/>
                        </a:prstGeom>
                        <a:solidFill>
                          <a:srgbClr val="FFFFFF"/>
                        </a:solidFill>
                        <a:ln w="9525">
                          <a:solidFill>
                            <a:srgbClr val="000000"/>
                          </a:solidFill>
                          <a:miter lim="800000"/>
                          <a:headEnd/>
                          <a:tailEnd/>
                        </a:ln>
                      </wps:spPr>
                      <wps:txbx>
                        <w:txbxContent>
                          <w:p w14:paraId="0268932E" w14:textId="77777777" w:rsidR="00BB4825" w:rsidRPr="00CC1D6D" w:rsidRDefault="00BB4825" w:rsidP="00BB4825">
                            <w:pPr>
                              <w:rPr>
                                <w:sz w:val="18"/>
                                <w:szCs w:val="18"/>
                              </w:rPr>
                            </w:pPr>
                            <w:r>
                              <w:rPr>
                                <w:sz w:val="18"/>
                                <w:szCs w:val="18"/>
                              </w:rPr>
                              <w:t>Recycling credit paid by MRWA to D</w:t>
                            </w:r>
                            <w:r w:rsidR="00E250DD">
                              <w:rPr>
                                <w:sz w:val="18"/>
                                <w:szCs w:val="18"/>
                              </w:rPr>
                              <w:t>istricts to contribute to their</w:t>
                            </w:r>
                            <w:r>
                              <w:rPr>
                                <w:sz w:val="18"/>
                                <w:szCs w:val="18"/>
                              </w:rPr>
                              <w:t xml:space="preserve"> costs of treatment where tonnes are not sent to MRWA – the credit is collected in the Levy and paid out to Districts (in a circular flow of funds)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74D38" id="Text Box 6" o:spid="_x0000_s1031" type="#_x0000_t202" style="position:absolute;margin-left:241.5pt;margin-top:4.4pt;width:71.25pt;height:22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">
                <v:textbox>
                  <w:txbxContent>
                    <w:p w14:paraId="0268932E" w14:textId="77777777" w:rsidR="00BB4825" w:rsidRPr="00CC1D6D" w:rsidRDefault="00BB4825" w:rsidP="00BB4825">
                      <w:pPr>
                        <w:rPr>
                          <w:sz w:val="18"/>
                          <w:szCs w:val="18"/>
                        </w:rPr>
                      </w:pPr>
                      <w:r>
                        <w:rPr>
                          <w:sz w:val="18"/>
                          <w:szCs w:val="18"/>
                        </w:rPr>
                        <w:t>Recycling credit paid by MRWA to D</w:t>
                      </w:r>
                      <w:r w:rsidR="00E250DD">
                        <w:rPr>
                          <w:sz w:val="18"/>
                          <w:szCs w:val="18"/>
                        </w:rPr>
                        <w:t>istricts to contribute to their</w:t>
                      </w:r>
                      <w:r>
                        <w:rPr>
                          <w:sz w:val="18"/>
                          <w:szCs w:val="18"/>
                        </w:rPr>
                        <w:t xml:space="preserve"> costs of treatment where tonnes are not sent to MRWA – the credit is collected in the Levy and paid out to Districts (in a circular flow of funds)</w:t>
                      </w:r>
                    </w:p>
                  </w:txbxContent>
                </v:textbox>
              </v:shape>
            </w:pict>
          </mc:Fallback>
        </mc:AlternateContent>
      </w:r>
      <w:r w:rsidR="00BB4825">
        <w:rPr>
          <w:noProof/>
          <w:lang w:eastAsia="en-GB"/>
        </w:rPr>
        <mc:AlternateContent>
          <mc:Choice Requires="wps">
            <w:drawing>
              <wp:anchor distT="0" distB="0" distL="114300" distR="114300" simplePos="0" relativeHeight="251665408" behindDoc="0" locked="0" layoutInCell="1" allowOverlap="1" wp14:anchorId="19AC9878" wp14:editId="0D61ED71">
                <wp:simplePos x="0" y="0"/>
                <wp:positionH relativeFrom="column">
                  <wp:posOffset>2009140</wp:posOffset>
                </wp:positionH>
                <wp:positionV relativeFrom="paragraph">
                  <wp:posOffset>55880</wp:posOffset>
                </wp:positionV>
                <wp:extent cx="904875" cy="28384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04875" cy="2838450"/>
                        </a:xfrm>
                        <a:prstGeom prst="rect">
                          <a:avLst/>
                        </a:prstGeom>
                        <a:solidFill>
                          <a:srgbClr val="FFFFFF"/>
                        </a:solidFill>
                        <a:ln w="9525">
                          <a:solidFill>
                            <a:srgbClr val="000000"/>
                          </a:solidFill>
                          <a:miter lim="800000"/>
                          <a:headEnd/>
                          <a:tailEnd/>
                        </a:ln>
                      </wps:spPr>
                      <wps:txbx>
                        <w:txbxContent>
                          <w:p w14:paraId="20F9F3E1" w14:textId="0A088BE7" w:rsidR="00CC1D6D" w:rsidRPr="00CC1D6D" w:rsidRDefault="00CC1D6D" w:rsidP="00CC1D6D">
                            <w:pPr>
                              <w:rPr>
                                <w:sz w:val="18"/>
                                <w:szCs w:val="18"/>
                              </w:rPr>
                            </w:pPr>
                            <w:r>
                              <w:rPr>
                                <w:sz w:val="18"/>
                                <w:szCs w:val="18"/>
                              </w:rPr>
                              <w:t>Tonnes dealt with by Councils which</w:t>
                            </w:r>
                            <w:r w:rsidR="00660BB3">
                              <w:rPr>
                                <w:sz w:val="18"/>
                                <w:szCs w:val="18"/>
                              </w:rPr>
                              <w:t xml:space="preserve"> are not sent to MRWA for treat</w:t>
                            </w:r>
                            <w:r>
                              <w:rPr>
                                <w:sz w:val="18"/>
                                <w:szCs w:val="18"/>
                              </w:rPr>
                              <w:t xml:space="preserve">ment, Green Waste for example, based on latest tonnes available, so </w:t>
                            </w:r>
                            <w:r w:rsidR="00B83C94">
                              <w:rPr>
                                <w:sz w:val="18"/>
                                <w:szCs w:val="18"/>
                              </w:rPr>
                              <w:t>2019/20</w:t>
                            </w:r>
                            <w:r>
                              <w:rPr>
                                <w:sz w:val="18"/>
                                <w:szCs w:val="18"/>
                              </w:rPr>
                              <w:t xml:space="preserve">, adjusted when </w:t>
                            </w:r>
                            <w:r w:rsidR="00B83C94">
                              <w:rPr>
                                <w:sz w:val="18"/>
                                <w:szCs w:val="18"/>
                              </w:rPr>
                              <w:t>2020/21</w:t>
                            </w:r>
                            <w:r>
                              <w:rPr>
                                <w:sz w:val="18"/>
                                <w:szCs w:val="18"/>
                              </w:rPr>
                              <w:t xml:space="preserve"> figures are available via abatement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C9878" id="Text Box 4" o:spid="_x0000_s1032" type="#_x0000_t202" style="position:absolute;margin-left:158.2pt;margin-top:4.4pt;width:71.25pt;height:22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">
                <v:textbox>
                  <w:txbxContent>
                    <w:p w14:paraId="20F9F3E1" w14:textId="0A088BE7" w:rsidR="00CC1D6D" w:rsidRPr="00CC1D6D" w:rsidRDefault="00CC1D6D" w:rsidP="00CC1D6D">
                      <w:pPr>
                        <w:rPr>
                          <w:sz w:val="18"/>
                          <w:szCs w:val="18"/>
                        </w:rPr>
                      </w:pPr>
                      <w:r>
                        <w:rPr>
                          <w:sz w:val="18"/>
                          <w:szCs w:val="18"/>
                        </w:rPr>
                        <w:t>Tonnes dealt with by Councils which</w:t>
                      </w:r>
                      <w:r w:rsidR="00660BB3">
                        <w:rPr>
                          <w:sz w:val="18"/>
                          <w:szCs w:val="18"/>
                        </w:rPr>
                        <w:t xml:space="preserve"> are not sent to MRWA for treat</w:t>
                      </w:r>
                      <w:r>
                        <w:rPr>
                          <w:sz w:val="18"/>
                          <w:szCs w:val="18"/>
                        </w:rPr>
                        <w:t xml:space="preserve">ment, Green Waste for example, based on latest tonnes available, so </w:t>
                      </w:r>
                      <w:r w:rsidR="00B83C94">
                        <w:rPr>
                          <w:sz w:val="18"/>
                          <w:szCs w:val="18"/>
                        </w:rPr>
                        <w:t>2019/20</w:t>
                      </w:r>
                      <w:r>
                        <w:rPr>
                          <w:sz w:val="18"/>
                          <w:szCs w:val="18"/>
                        </w:rPr>
                        <w:t xml:space="preserve">, adjusted when </w:t>
                      </w:r>
                      <w:r w:rsidR="00B83C94">
                        <w:rPr>
                          <w:sz w:val="18"/>
                          <w:szCs w:val="18"/>
                        </w:rPr>
                        <w:t>2020/21</w:t>
                      </w:r>
                      <w:r>
                        <w:rPr>
                          <w:sz w:val="18"/>
                          <w:szCs w:val="18"/>
                        </w:rPr>
                        <w:t xml:space="preserve"> figures are available via abatement</w:t>
                      </w:r>
                    </w:p>
                  </w:txbxContent>
                </v:textbox>
              </v:shape>
            </w:pict>
          </mc:Fallback>
        </mc:AlternateContent>
      </w:r>
      <w:r w:rsidR="00CC1D6D">
        <w:rPr>
          <w:noProof/>
          <w:lang w:eastAsia="en-GB"/>
        </w:rPr>
        <mc:AlternateContent>
          <mc:Choice Requires="wps">
            <w:drawing>
              <wp:anchor distT="0" distB="0" distL="114300" distR="114300" simplePos="0" relativeHeight="251662336" behindDoc="0" locked="0" layoutInCell="1" allowOverlap="1" wp14:anchorId="00DEC439" wp14:editId="7D1A6CB6">
                <wp:simplePos x="0" y="0"/>
                <wp:positionH relativeFrom="column">
                  <wp:posOffset>818515</wp:posOffset>
                </wp:positionH>
                <wp:positionV relativeFrom="paragraph">
                  <wp:posOffset>55880</wp:posOffset>
                </wp:positionV>
                <wp:extent cx="1019175" cy="2990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19175" cy="2990850"/>
                        </a:xfrm>
                        <a:prstGeom prst="rect">
                          <a:avLst/>
                        </a:prstGeom>
                        <a:solidFill>
                          <a:srgbClr val="FFFFFF"/>
                        </a:solidFill>
                        <a:ln w="9525">
                          <a:solidFill>
                            <a:srgbClr val="000000"/>
                          </a:solidFill>
                          <a:miter lim="800000"/>
                          <a:headEnd/>
                          <a:tailEnd/>
                        </a:ln>
                      </wps:spPr>
                      <wps:txbx>
                        <w:txbxContent>
                          <w:p w14:paraId="1B0422EB" w14:textId="77777777" w:rsidR="00CC1D6D" w:rsidRPr="00CC1D6D" w:rsidRDefault="00CC1D6D" w:rsidP="00CC1D6D">
                            <w:pPr>
                              <w:rPr>
                                <w:sz w:val="18"/>
                                <w:szCs w:val="18"/>
                              </w:rPr>
                            </w:pPr>
                            <w:r>
                              <w:rPr>
                                <w:sz w:val="18"/>
                                <w:szCs w:val="18"/>
                              </w:rPr>
                              <w:t>Total budgeted cost of tonnes treated by MRWA, including both disposal and recycling costs added together, then allocated to Districts according to their share of total tonnes in the previous column – i.e. every tonne is at the same average price (whether residual or recycled)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EC439" id="_x0000_s1033" type="#_x0000_t202" style="position:absolute;margin-left:64.45pt;margin-top:4.4pt;width:80.25pt;height:23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">
                <v:textbox>
                  <w:txbxContent>
                    <w:p w14:paraId="1B0422EB" w14:textId="77777777" w:rsidR="00CC1D6D" w:rsidRPr="00CC1D6D" w:rsidRDefault="00CC1D6D" w:rsidP="00CC1D6D">
                      <w:pPr>
                        <w:rPr>
                          <w:sz w:val="18"/>
                          <w:szCs w:val="18"/>
                        </w:rPr>
                      </w:pPr>
                      <w:r>
                        <w:rPr>
                          <w:sz w:val="18"/>
                          <w:szCs w:val="18"/>
                        </w:rPr>
                        <w:t>Total budgeted cost of tonnes treated by MRWA, including both disposal and recycling costs added together, then allocated to Districts according to their share of total tonnes in the previous column – i.e. every tonne is at the same average price (whether residual or recycled)</w:t>
                      </w:r>
                    </w:p>
                  </w:txbxContent>
                </v:textbox>
              </v:shape>
            </w:pict>
          </mc:Fallback>
        </mc:AlternateContent>
      </w:r>
    </w:p>
    <w:p w14:paraId="28229233" w14:textId="77777777" w:rsidR="00CC1D6D" w:rsidRDefault="00CC1D6D"/>
    <w:p w14:paraId="514F80B9" w14:textId="77777777" w:rsidR="00CC1D6D" w:rsidRDefault="00CC1D6D"/>
    <w:p w14:paraId="720A1D02" w14:textId="77777777" w:rsidR="00CC1D6D" w:rsidRDefault="00CC1D6D"/>
    <w:p w14:paraId="0907D3D6" w14:textId="77777777" w:rsidR="00CC1D6D" w:rsidRDefault="00CC1D6D"/>
    <w:p w14:paraId="0C5660D5" w14:textId="77777777" w:rsidR="00CC1D6D" w:rsidRDefault="00CC1D6D"/>
    <w:tbl>
      <w:tblPr>
        <w:tblW w:w="12820" w:type="dxa"/>
        <w:tblInd w:w="93" w:type="dxa"/>
        <w:tblLook w:val="04A0" w:firstRow="1" w:lastRow="0" w:firstColumn="1" w:lastColumn="0" w:noHBand="0" w:noVBand="1"/>
      </w:tblPr>
      <w:tblGrid>
        <w:gridCol w:w="1628"/>
        <w:gridCol w:w="1532"/>
        <w:gridCol w:w="1380"/>
        <w:gridCol w:w="1380"/>
        <w:gridCol w:w="1380"/>
        <w:gridCol w:w="1380"/>
        <w:gridCol w:w="1380"/>
        <w:gridCol w:w="1380"/>
        <w:gridCol w:w="1380"/>
      </w:tblGrid>
      <w:tr w:rsidR="00812035" w:rsidRPr="006C4046" w14:paraId="469BF718" w14:textId="77777777" w:rsidTr="00841EBB">
        <w:trPr>
          <w:trHeight w:val="300"/>
        </w:trPr>
        <w:tc>
          <w:tcPr>
            <w:tcW w:w="1628" w:type="dxa"/>
            <w:tcBorders>
              <w:top w:val="nil"/>
              <w:left w:val="nil"/>
              <w:bottom w:val="nil"/>
              <w:right w:val="nil"/>
            </w:tcBorders>
            <w:shd w:val="clear" w:color="auto" w:fill="auto"/>
            <w:noWrap/>
            <w:vAlign w:val="bottom"/>
            <w:hideMark/>
          </w:tcPr>
          <w:p w14:paraId="68CD85AC" w14:textId="77777777" w:rsidR="00812035" w:rsidRPr="006C4046" w:rsidRDefault="00812035" w:rsidP="00EB3E1D">
            <w:pPr>
              <w:rPr>
                <w:rFonts w:ascii="Calibri" w:eastAsia="Times New Roman" w:hAnsi="Calibri" w:cs="Times New Roman"/>
                <w:color w:val="000000"/>
                <w:lang w:eastAsia="en-GB"/>
              </w:rPr>
            </w:pPr>
          </w:p>
        </w:tc>
        <w:tc>
          <w:tcPr>
            <w:tcW w:w="1532" w:type="dxa"/>
            <w:tcBorders>
              <w:top w:val="nil"/>
              <w:left w:val="nil"/>
              <w:bottom w:val="nil"/>
              <w:right w:val="nil"/>
            </w:tcBorders>
            <w:shd w:val="clear" w:color="auto" w:fill="auto"/>
            <w:noWrap/>
            <w:vAlign w:val="bottom"/>
            <w:hideMark/>
          </w:tcPr>
          <w:p w14:paraId="2F8DFD77" w14:textId="77777777" w:rsidR="00812035" w:rsidRPr="006C4046" w:rsidRDefault="00812035" w:rsidP="00841EBB">
            <w:pPr>
              <w:spacing w:after="0" w:line="240" w:lineRule="auto"/>
              <w:rPr>
                <w:rFonts w:ascii="Calibri" w:eastAsia="Times New Roman" w:hAnsi="Calibri" w:cs="Times New Roman"/>
                <w:color w:val="000000"/>
                <w:lang w:eastAsia="en-GB"/>
              </w:rPr>
            </w:pPr>
          </w:p>
        </w:tc>
        <w:tc>
          <w:tcPr>
            <w:tcW w:w="1380" w:type="dxa"/>
            <w:tcBorders>
              <w:top w:val="nil"/>
              <w:left w:val="nil"/>
              <w:bottom w:val="nil"/>
              <w:right w:val="nil"/>
            </w:tcBorders>
            <w:shd w:val="clear" w:color="auto" w:fill="auto"/>
            <w:noWrap/>
            <w:vAlign w:val="bottom"/>
            <w:hideMark/>
          </w:tcPr>
          <w:p w14:paraId="754179DF" w14:textId="77777777" w:rsidR="00812035" w:rsidRPr="006C4046" w:rsidRDefault="00812035" w:rsidP="00841EBB">
            <w:pPr>
              <w:spacing w:after="0" w:line="240" w:lineRule="auto"/>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14:paraId="6BED5054" w14:textId="77777777" w:rsidR="00812035" w:rsidRPr="006C4046" w:rsidRDefault="00812035" w:rsidP="00841EBB">
            <w:pPr>
              <w:spacing w:after="0" w:line="240" w:lineRule="auto"/>
              <w:rPr>
                <w:rFonts w:ascii="Calibri" w:eastAsia="Times New Roman" w:hAnsi="Calibri" w:cs="Times New Roman"/>
                <w:color w:val="000000"/>
                <w:lang w:eastAsia="en-GB"/>
              </w:rPr>
            </w:pPr>
          </w:p>
        </w:tc>
        <w:tc>
          <w:tcPr>
            <w:tcW w:w="1380" w:type="dxa"/>
            <w:tcBorders>
              <w:top w:val="nil"/>
              <w:left w:val="nil"/>
              <w:bottom w:val="nil"/>
              <w:right w:val="nil"/>
            </w:tcBorders>
            <w:shd w:val="clear" w:color="auto" w:fill="auto"/>
            <w:noWrap/>
            <w:vAlign w:val="bottom"/>
            <w:hideMark/>
          </w:tcPr>
          <w:p w14:paraId="0A2F8B26" w14:textId="77777777" w:rsidR="00812035" w:rsidRPr="006C4046" w:rsidRDefault="00812035" w:rsidP="00841EBB">
            <w:pPr>
              <w:spacing w:after="0" w:line="240" w:lineRule="auto"/>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14:paraId="5CF9E22E" w14:textId="77777777" w:rsidR="00812035" w:rsidRPr="006C4046" w:rsidRDefault="00812035" w:rsidP="00841EBB">
            <w:pPr>
              <w:spacing w:after="0" w:line="240" w:lineRule="auto"/>
              <w:rPr>
                <w:rFonts w:ascii="Calibri" w:eastAsia="Times New Roman" w:hAnsi="Calibri" w:cs="Times New Roman"/>
                <w:color w:val="000000"/>
                <w:lang w:eastAsia="en-GB"/>
              </w:rPr>
            </w:pPr>
          </w:p>
        </w:tc>
        <w:tc>
          <w:tcPr>
            <w:tcW w:w="1380" w:type="dxa"/>
            <w:tcBorders>
              <w:top w:val="nil"/>
              <w:left w:val="nil"/>
              <w:bottom w:val="nil"/>
              <w:right w:val="nil"/>
            </w:tcBorders>
            <w:shd w:val="clear" w:color="auto" w:fill="auto"/>
            <w:noWrap/>
            <w:vAlign w:val="bottom"/>
            <w:hideMark/>
          </w:tcPr>
          <w:p w14:paraId="7966F372" w14:textId="77777777" w:rsidR="00812035" w:rsidRPr="006C4046" w:rsidRDefault="00812035" w:rsidP="00841EBB">
            <w:pPr>
              <w:spacing w:after="0" w:line="240" w:lineRule="auto"/>
              <w:rPr>
                <w:rFonts w:ascii="Arial" w:eastAsia="Times New Roman" w:hAnsi="Arial" w:cs="Arial"/>
                <w:sz w:val="20"/>
                <w:szCs w:val="20"/>
                <w:lang w:eastAsia="en-GB"/>
              </w:rPr>
            </w:pPr>
          </w:p>
        </w:tc>
        <w:tc>
          <w:tcPr>
            <w:tcW w:w="1380" w:type="dxa"/>
            <w:tcBorders>
              <w:top w:val="nil"/>
              <w:left w:val="nil"/>
              <w:bottom w:val="nil"/>
              <w:right w:val="nil"/>
            </w:tcBorders>
            <w:shd w:val="clear" w:color="auto" w:fill="auto"/>
            <w:noWrap/>
            <w:vAlign w:val="bottom"/>
            <w:hideMark/>
          </w:tcPr>
          <w:p w14:paraId="7D965C77" w14:textId="77777777" w:rsidR="00812035" w:rsidRPr="006C4046" w:rsidRDefault="00812035" w:rsidP="00841EBB">
            <w:pPr>
              <w:spacing w:after="0" w:line="240" w:lineRule="auto"/>
              <w:rPr>
                <w:rFonts w:ascii="Calibri" w:eastAsia="Times New Roman" w:hAnsi="Calibri" w:cs="Times New Roman"/>
                <w:color w:val="000000"/>
                <w:lang w:eastAsia="en-GB"/>
              </w:rPr>
            </w:pPr>
          </w:p>
        </w:tc>
        <w:tc>
          <w:tcPr>
            <w:tcW w:w="1380" w:type="dxa"/>
            <w:tcBorders>
              <w:top w:val="nil"/>
              <w:left w:val="nil"/>
              <w:bottom w:val="nil"/>
              <w:right w:val="nil"/>
            </w:tcBorders>
            <w:shd w:val="clear" w:color="auto" w:fill="auto"/>
            <w:noWrap/>
            <w:vAlign w:val="bottom"/>
            <w:hideMark/>
          </w:tcPr>
          <w:p w14:paraId="0C662B68" w14:textId="77777777" w:rsidR="00812035" w:rsidRPr="006C4046" w:rsidRDefault="00812035" w:rsidP="00841EBB">
            <w:pPr>
              <w:spacing w:after="0" w:line="240" w:lineRule="auto"/>
              <w:rPr>
                <w:rFonts w:ascii="Calibri" w:eastAsia="Times New Roman" w:hAnsi="Calibri" w:cs="Times New Roman"/>
                <w:color w:val="000000"/>
                <w:lang w:eastAsia="en-GB"/>
              </w:rPr>
            </w:pPr>
          </w:p>
        </w:tc>
      </w:tr>
    </w:tbl>
    <w:p w14:paraId="6863240A" w14:textId="77777777" w:rsidR="00812035" w:rsidRDefault="00812035" w:rsidP="00812035">
      <w:r>
        <w:t>.</w:t>
      </w:r>
    </w:p>
    <w:sectPr w:rsidR="00812035" w:rsidSect="002F6D8F">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44F97" w14:textId="77777777" w:rsidR="008E4B13" w:rsidRDefault="008E4B13" w:rsidP="00F05910">
      <w:pPr>
        <w:spacing w:after="0" w:line="240" w:lineRule="auto"/>
      </w:pPr>
      <w:r>
        <w:separator/>
      </w:r>
    </w:p>
  </w:endnote>
  <w:endnote w:type="continuationSeparator" w:id="0">
    <w:p w14:paraId="09712B41" w14:textId="77777777" w:rsidR="008E4B13" w:rsidRDefault="008E4B13" w:rsidP="00F0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4030F" w14:textId="77777777" w:rsidR="008E4B13" w:rsidRDefault="008E4B13" w:rsidP="00F05910">
      <w:pPr>
        <w:spacing w:after="0" w:line="240" w:lineRule="auto"/>
      </w:pPr>
      <w:r>
        <w:separator/>
      </w:r>
    </w:p>
  </w:footnote>
  <w:footnote w:type="continuationSeparator" w:id="0">
    <w:p w14:paraId="145D49F6" w14:textId="77777777" w:rsidR="008E4B13" w:rsidRDefault="008E4B13" w:rsidP="00F05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F0DA" w14:textId="77C825FB" w:rsidR="00F05910" w:rsidRDefault="000A7F89" w:rsidP="00F05910">
    <w:pPr>
      <w:pStyle w:val="Header"/>
      <w:jc w:val="right"/>
    </w:pPr>
    <w:r>
      <w:rPr>
        <w:b/>
        <w:bCs/>
        <w:sz w:val="40"/>
        <w:szCs w:val="40"/>
      </w:rPr>
      <w:t>8</w:t>
    </w:r>
    <w:r w:rsidR="00E13E56" w:rsidRPr="00E13E56">
      <w:rPr>
        <w:b/>
        <w:bCs/>
        <w:sz w:val="40"/>
        <w:szCs w:val="40"/>
      </w:rPr>
      <w:t xml:space="preserve"> </w:t>
    </w:r>
    <w:r w:rsidR="00F05910">
      <w:t xml:space="preserve">LEVY </w:t>
    </w:r>
    <w:r w:rsidR="0043533D">
      <w:t>APPORTIONMENT</w:t>
    </w:r>
    <w:r w:rsidR="00F05910">
      <w:t xml:space="preserve"> - APPENDIX 2</w:t>
    </w:r>
  </w:p>
  <w:p w14:paraId="33B8AC32" w14:textId="77777777" w:rsidR="00F05910" w:rsidRDefault="00F05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10"/>
    <w:rsid w:val="000A7F89"/>
    <w:rsid w:val="000E101A"/>
    <w:rsid w:val="001E15DE"/>
    <w:rsid w:val="002B613A"/>
    <w:rsid w:val="002F6D8F"/>
    <w:rsid w:val="00387044"/>
    <w:rsid w:val="0043533D"/>
    <w:rsid w:val="005D37CC"/>
    <w:rsid w:val="005F2729"/>
    <w:rsid w:val="00660BB3"/>
    <w:rsid w:val="006F345F"/>
    <w:rsid w:val="00812035"/>
    <w:rsid w:val="008556C1"/>
    <w:rsid w:val="008E4B13"/>
    <w:rsid w:val="008F406D"/>
    <w:rsid w:val="0095782B"/>
    <w:rsid w:val="00973AD5"/>
    <w:rsid w:val="009C7757"/>
    <w:rsid w:val="00A05804"/>
    <w:rsid w:val="00A82CDE"/>
    <w:rsid w:val="00B83C94"/>
    <w:rsid w:val="00BB4825"/>
    <w:rsid w:val="00BC7B5A"/>
    <w:rsid w:val="00C940F8"/>
    <w:rsid w:val="00CC1D6D"/>
    <w:rsid w:val="00CF0F40"/>
    <w:rsid w:val="00D32FB9"/>
    <w:rsid w:val="00DD7FB2"/>
    <w:rsid w:val="00E13E56"/>
    <w:rsid w:val="00E250DD"/>
    <w:rsid w:val="00EB3E1D"/>
    <w:rsid w:val="00F0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220B"/>
  <w15:docId w15:val="{EB6D95E1-395B-4940-AB04-BCCC276E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910"/>
  </w:style>
  <w:style w:type="paragraph" w:styleId="Footer">
    <w:name w:val="footer"/>
    <w:basedOn w:val="Normal"/>
    <w:link w:val="FooterChar"/>
    <w:uiPriority w:val="99"/>
    <w:unhideWhenUsed/>
    <w:rsid w:val="00F05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910"/>
  </w:style>
  <w:style w:type="paragraph" w:styleId="BalloonText">
    <w:name w:val="Balloon Text"/>
    <w:basedOn w:val="Normal"/>
    <w:link w:val="BalloonTextChar"/>
    <w:uiPriority w:val="99"/>
    <w:semiHidden/>
    <w:unhideWhenUsed/>
    <w:rsid w:val="00F0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910"/>
    <w:rPr>
      <w:rFonts w:ascii="Tahoma" w:hAnsi="Tahoma" w:cs="Tahoma"/>
      <w:sz w:val="16"/>
      <w:szCs w:val="16"/>
    </w:rPr>
  </w:style>
  <w:style w:type="paragraph" w:styleId="NormalWeb">
    <w:name w:val="Normal (Web)"/>
    <w:basedOn w:val="Normal"/>
    <w:uiPriority w:val="99"/>
    <w:unhideWhenUsed/>
    <w:rsid w:val="004353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87044"/>
    <w:rPr>
      <w:sz w:val="16"/>
      <w:szCs w:val="16"/>
    </w:rPr>
  </w:style>
  <w:style w:type="paragraph" w:styleId="CommentText">
    <w:name w:val="annotation text"/>
    <w:basedOn w:val="Normal"/>
    <w:link w:val="CommentTextChar"/>
    <w:uiPriority w:val="99"/>
    <w:semiHidden/>
    <w:unhideWhenUsed/>
    <w:rsid w:val="00387044"/>
    <w:pPr>
      <w:spacing w:line="240" w:lineRule="auto"/>
    </w:pPr>
    <w:rPr>
      <w:sz w:val="20"/>
      <w:szCs w:val="20"/>
    </w:rPr>
  </w:style>
  <w:style w:type="character" w:customStyle="1" w:styleId="CommentTextChar">
    <w:name w:val="Comment Text Char"/>
    <w:basedOn w:val="DefaultParagraphFont"/>
    <w:link w:val="CommentText"/>
    <w:uiPriority w:val="99"/>
    <w:semiHidden/>
    <w:rsid w:val="00387044"/>
    <w:rPr>
      <w:sz w:val="20"/>
      <w:szCs w:val="20"/>
    </w:rPr>
  </w:style>
  <w:style w:type="paragraph" w:styleId="CommentSubject">
    <w:name w:val="annotation subject"/>
    <w:basedOn w:val="CommentText"/>
    <w:next w:val="CommentText"/>
    <w:link w:val="CommentSubjectChar"/>
    <w:uiPriority w:val="99"/>
    <w:semiHidden/>
    <w:unhideWhenUsed/>
    <w:rsid w:val="00387044"/>
    <w:rPr>
      <w:b/>
      <w:bCs/>
    </w:rPr>
  </w:style>
  <w:style w:type="character" w:customStyle="1" w:styleId="CommentSubjectChar">
    <w:name w:val="Comment Subject Char"/>
    <w:basedOn w:val="CommentTextChar"/>
    <w:link w:val="CommentSubject"/>
    <w:uiPriority w:val="99"/>
    <w:semiHidden/>
    <w:rsid w:val="003870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17921">
      <w:bodyDiv w:val="1"/>
      <w:marLeft w:val="0"/>
      <w:marRight w:val="0"/>
      <w:marTop w:val="0"/>
      <w:marBottom w:val="0"/>
      <w:divBdr>
        <w:top w:val="none" w:sz="0" w:space="0" w:color="auto"/>
        <w:left w:val="none" w:sz="0" w:space="0" w:color="auto"/>
        <w:bottom w:val="none" w:sz="0" w:space="0" w:color="auto"/>
        <w:right w:val="none" w:sz="0" w:space="0" w:color="auto"/>
      </w:divBdr>
    </w:div>
    <w:div w:id="738674157">
      <w:bodyDiv w:val="1"/>
      <w:marLeft w:val="0"/>
      <w:marRight w:val="0"/>
      <w:marTop w:val="0"/>
      <w:marBottom w:val="0"/>
      <w:divBdr>
        <w:top w:val="none" w:sz="0" w:space="0" w:color="auto"/>
        <w:left w:val="none" w:sz="0" w:space="0" w:color="auto"/>
        <w:bottom w:val="none" w:sz="0" w:space="0" w:color="auto"/>
        <w:right w:val="none" w:sz="0" w:space="0" w:color="auto"/>
      </w:divBdr>
    </w:div>
    <w:div w:id="822937937">
      <w:bodyDiv w:val="1"/>
      <w:marLeft w:val="0"/>
      <w:marRight w:val="0"/>
      <w:marTop w:val="0"/>
      <w:marBottom w:val="0"/>
      <w:divBdr>
        <w:top w:val="none" w:sz="0" w:space="0" w:color="auto"/>
        <w:left w:val="none" w:sz="0" w:space="0" w:color="auto"/>
        <w:bottom w:val="none" w:sz="0" w:space="0" w:color="auto"/>
        <w:right w:val="none" w:sz="0" w:space="0" w:color="auto"/>
      </w:divBdr>
    </w:div>
    <w:div w:id="983461241">
      <w:bodyDiv w:val="1"/>
      <w:marLeft w:val="0"/>
      <w:marRight w:val="0"/>
      <w:marTop w:val="0"/>
      <w:marBottom w:val="0"/>
      <w:divBdr>
        <w:top w:val="none" w:sz="0" w:space="0" w:color="auto"/>
        <w:left w:val="none" w:sz="0" w:space="0" w:color="auto"/>
        <w:bottom w:val="none" w:sz="0" w:space="0" w:color="auto"/>
        <w:right w:val="none" w:sz="0" w:space="0" w:color="auto"/>
      </w:divBdr>
    </w:div>
    <w:div w:id="1212882493">
      <w:bodyDiv w:val="1"/>
      <w:marLeft w:val="0"/>
      <w:marRight w:val="0"/>
      <w:marTop w:val="0"/>
      <w:marBottom w:val="0"/>
      <w:divBdr>
        <w:top w:val="none" w:sz="0" w:space="0" w:color="auto"/>
        <w:left w:val="none" w:sz="0" w:space="0" w:color="auto"/>
        <w:bottom w:val="none" w:sz="0" w:space="0" w:color="auto"/>
        <w:right w:val="none" w:sz="0" w:space="0" w:color="auto"/>
      </w:divBdr>
    </w:div>
    <w:div w:id="1536774067">
      <w:bodyDiv w:val="1"/>
      <w:marLeft w:val="0"/>
      <w:marRight w:val="0"/>
      <w:marTop w:val="0"/>
      <w:marBottom w:val="0"/>
      <w:divBdr>
        <w:top w:val="none" w:sz="0" w:space="0" w:color="auto"/>
        <w:left w:val="none" w:sz="0" w:space="0" w:color="auto"/>
        <w:bottom w:val="none" w:sz="0" w:space="0" w:color="auto"/>
        <w:right w:val="none" w:sz="0" w:space="0" w:color="auto"/>
      </w:divBdr>
    </w:div>
    <w:div w:id="1726681730">
      <w:bodyDiv w:val="1"/>
      <w:marLeft w:val="0"/>
      <w:marRight w:val="0"/>
      <w:marTop w:val="0"/>
      <w:marBottom w:val="0"/>
      <w:divBdr>
        <w:top w:val="none" w:sz="0" w:space="0" w:color="auto"/>
        <w:left w:val="none" w:sz="0" w:space="0" w:color="auto"/>
        <w:bottom w:val="none" w:sz="0" w:space="0" w:color="auto"/>
        <w:right w:val="none" w:sz="0" w:space="0" w:color="auto"/>
      </w:divBdr>
    </w:div>
    <w:div w:id="1735817007">
      <w:bodyDiv w:val="1"/>
      <w:marLeft w:val="0"/>
      <w:marRight w:val="0"/>
      <w:marTop w:val="0"/>
      <w:marBottom w:val="0"/>
      <w:divBdr>
        <w:top w:val="none" w:sz="0" w:space="0" w:color="auto"/>
        <w:left w:val="none" w:sz="0" w:space="0" w:color="auto"/>
        <w:bottom w:val="none" w:sz="0" w:space="0" w:color="auto"/>
        <w:right w:val="none" w:sz="0" w:space="0" w:color="auto"/>
      </w:divBdr>
    </w:div>
    <w:div w:id="195875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Peter</dc:creator>
  <cp:lastModifiedBy>Muir, Amber</cp:lastModifiedBy>
  <cp:revision>3</cp:revision>
  <dcterms:created xsi:type="dcterms:W3CDTF">2021-01-18T13:28:00Z</dcterms:created>
  <dcterms:modified xsi:type="dcterms:W3CDTF">2021-01-19T13:51:00Z</dcterms:modified>
</cp:coreProperties>
</file>