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8F" w:rsidRPr="00DD34F4" w:rsidRDefault="00E82ACF" w:rsidP="0054328F">
      <w:pPr>
        <w:rPr>
          <w:rFonts w:cs="Arial"/>
          <w:b/>
          <w:color w:val="365F91" w:themeColor="accent1" w:themeShade="BF"/>
        </w:rPr>
      </w:pPr>
      <w:bookmarkStart w:id="0" w:name="_Toc417057812"/>
      <w:r>
        <w:rPr>
          <w:noProof/>
          <w:lang w:val="en-US" w:eastAsia="en-US"/>
        </w:rPr>
        <w:drawing>
          <wp:anchor distT="0" distB="0" distL="114300" distR="114300" simplePos="0" relativeHeight="251662336" behindDoc="0" locked="0" layoutInCell="1" allowOverlap="1" wp14:anchorId="5EA626F7" wp14:editId="2731B1CA">
            <wp:simplePos x="0" y="0"/>
            <wp:positionH relativeFrom="margin">
              <wp:align>left</wp:align>
            </wp:positionH>
            <wp:positionV relativeFrom="paragraph">
              <wp:posOffset>0</wp:posOffset>
            </wp:positionV>
            <wp:extent cx="4966970" cy="10013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 logo_partnership horizontal.jpg"/>
                    <pic:cNvPicPr/>
                  </pic:nvPicPr>
                  <pic:blipFill rotWithShape="1">
                    <a:blip r:embed="rId9" cstate="print">
                      <a:alphaModFix/>
                      <a:extLst>
                        <a:ext uri="{28A0092B-C50C-407E-A947-70E740481C1C}">
                          <a14:useLocalDpi xmlns:a14="http://schemas.microsoft.com/office/drawing/2010/main" val="0"/>
                        </a:ext>
                      </a:extLst>
                    </a:blip>
                    <a:srcRect l="11294" t="39156" r="10389" b="38494"/>
                    <a:stretch/>
                  </pic:blipFill>
                  <pic:spPr bwMode="auto">
                    <a:xfrm>
                      <a:off x="0" y="0"/>
                      <a:ext cx="4983113" cy="1005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328F" w:rsidRPr="00DD34F4" w:rsidRDefault="0054328F" w:rsidP="0054328F">
      <w:pPr>
        <w:rPr>
          <w:rFonts w:cs="Arial"/>
          <w:b/>
          <w:color w:val="365F91" w:themeColor="accent1" w:themeShade="BF"/>
        </w:rPr>
      </w:pPr>
    </w:p>
    <w:p w:rsidR="0054328F" w:rsidRPr="00DD34F4" w:rsidRDefault="0054328F" w:rsidP="00410780">
      <w:pPr>
        <w:rPr>
          <w:rFonts w:cs="Arial"/>
        </w:rPr>
      </w:pPr>
    </w:p>
    <w:p w:rsidR="00410780" w:rsidRPr="00DD34F4" w:rsidRDefault="00410780" w:rsidP="00410780">
      <w:pPr>
        <w:rPr>
          <w:rFonts w:cs="Arial"/>
        </w:rPr>
      </w:pPr>
    </w:p>
    <w:p w:rsidR="00410780" w:rsidRPr="00DD34F4" w:rsidRDefault="00410780" w:rsidP="00410780">
      <w:pPr>
        <w:rPr>
          <w:rFonts w:cs="Arial"/>
        </w:rPr>
      </w:pPr>
    </w:p>
    <w:p w:rsidR="00410780" w:rsidRPr="00DD34F4" w:rsidRDefault="00410780" w:rsidP="00410780">
      <w:pPr>
        <w:rPr>
          <w:rFonts w:cs="Arial"/>
        </w:rPr>
      </w:pPr>
    </w:p>
    <w:p w:rsidR="00410780" w:rsidRPr="00DD34F4" w:rsidRDefault="00410780" w:rsidP="00410780">
      <w:pPr>
        <w:rPr>
          <w:rFonts w:cs="Arial"/>
          <w:color w:val="007377"/>
        </w:rPr>
      </w:pPr>
    </w:p>
    <w:p w:rsidR="00410780" w:rsidRPr="00DD34F4" w:rsidRDefault="00410780" w:rsidP="00410780">
      <w:pPr>
        <w:rPr>
          <w:rFonts w:cs="Arial"/>
          <w:color w:val="007377"/>
        </w:rPr>
      </w:pPr>
    </w:p>
    <w:p w:rsidR="00410780" w:rsidRPr="00DD34F4" w:rsidRDefault="00410780" w:rsidP="00410780">
      <w:pPr>
        <w:rPr>
          <w:rFonts w:cs="Arial"/>
          <w:color w:val="007377"/>
        </w:rPr>
      </w:pPr>
    </w:p>
    <w:p w:rsidR="00A24443" w:rsidRPr="00FE66C1" w:rsidRDefault="00A24443" w:rsidP="00A24443">
      <w:pPr>
        <w:pStyle w:val="Title"/>
      </w:pPr>
      <w:r w:rsidRPr="00FE66C1">
        <w:t>Innovation in waste collection</w:t>
      </w:r>
    </w:p>
    <w:p w:rsidR="0054328F" w:rsidRPr="00DD34F4" w:rsidRDefault="0054328F" w:rsidP="0054328F">
      <w:pPr>
        <w:rPr>
          <w:rFonts w:cs="Arial"/>
        </w:rPr>
      </w:pPr>
    </w:p>
    <w:p w:rsidR="0054328F" w:rsidRPr="00DD34F4" w:rsidRDefault="0054328F" w:rsidP="0054328F">
      <w:pPr>
        <w:rPr>
          <w:rFonts w:cs="Arial"/>
        </w:rPr>
      </w:pPr>
    </w:p>
    <w:p w:rsidR="0054328F" w:rsidRPr="00DD34F4" w:rsidRDefault="0054328F" w:rsidP="0054328F">
      <w:pPr>
        <w:rPr>
          <w:rFonts w:cs="Arial"/>
        </w:rPr>
      </w:pPr>
    </w:p>
    <w:p w:rsidR="0054328F" w:rsidRPr="00DD34F4" w:rsidRDefault="0054328F" w:rsidP="0054328F">
      <w:pPr>
        <w:rPr>
          <w:rFonts w:cs="Arial"/>
        </w:rPr>
      </w:pPr>
    </w:p>
    <w:p w:rsidR="0054328F" w:rsidRPr="00DD34F4" w:rsidRDefault="0054328F" w:rsidP="00101557">
      <w:pPr>
        <w:pStyle w:val="Subtitle"/>
        <w:rPr>
          <w:sz w:val="22"/>
        </w:rPr>
      </w:pPr>
      <w:r w:rsidRPr="00DD34F4">
        <w:rPr>
          <w:sz w:val="22"/>
        </w:rPr>
        <w:t>Version No:</w:t>
      </w:r>
      <w:r w:rsidRPr="00DD34F4">
        <w:rPr>
          <w:sz w:val="22"/>
        </w:rPr>
        <w:tab/>
      </w:r>
      <w:r w:rsidR="00A93089">
        <w:rPr>
          <w:sz w:val="22"/>
        </w:rPr>
        <w:t>Final</w:t>
      </w:r>
      <w:bookmarkStart w:id="1" w:name="_GoBack"/>
      <w:bookmarkEnd w:id="1"/>
      <w:r w:rsidRPr="00DD34F4">
        <w:rPr>
          <w:sz w:val="22"/>
        </w:rPr>
        <w:t xml:space="preserve"> </w:t>
      </w:r>
    </w:p>
    <w:p w:rsidR="009E450A" w:rsidRDefault="00101557" w:rsidP="007419E1">
      <w:pPr>
        <w:pStyle w:val="Subtitle"/>
        <w:rPr>
          <w:noProof/>
        </w:rPr>
      </w:pPr>
      <w:r w:rsidRPr="00DD34F4">
        <w:rPr>
          <w:noProof/>
          <w:sz w:val="22"/>
          <w:lang w:val="en-US" w:eastAsia="en-US"/>
        </w:rPr>
        <w:drawing>
          <wp:anchor distT="0" distB="0" distL="114300" distR="114300" simplePos="0" relativeHeight="251658240" behindDoc="1" locked="0" layoutInCell="1" allowOverlap="1" wp14:anchorId="387E66FA" wp14:editId="6441616E">
            <wp:simplePos x="0" y="0"/>
            <wp:positionH relativeFrom="column">
              <wp:posOffset>-876300</wp:posOffset>
            </wp:positionH>
            <wp:positionV relativeFrom="page">
              <wp:posOffset>8140700</wp:posOffset>
            </wp:positionV>
            <wp:extent cx="7466400" cy="2502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pag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66400" cy="2502000"/>
                    </a:xfrm>
                    <a:prstGeom prst="rect">
                      <a:avLst/>
                    </a:prstGeom>
                  </pic:spPr>
                </pic:pic>
              </a:graphicData>
            </a:graphic>
            <wp14:sizeRelH relativeFrom="page">
              <wp14:pctWidth>0</wp14:pctWidth>
            </wp14:sizeRelH>
            <wp14:sizeRelV relativeFrom="page">
              <wp14:pctHeight>0</wp14:pctHeight>
            </wp14:sizeRelV>
          </wp:anchor>
        </w:drawing>
      </w:r>
      <w:r w:rsidR="0054328F" w:rsidRPr="00DD34F4">
        <w:rPr>
          <w:sz w:val="22"/>
        </w:rPr>
        <w:t xml:space="preserve">Issue Date: </w:t>
      </w:r>
      <w:r w:rsidR="0054328F" w:rsidRPr="00DD34F4">
        <w:rPr>
          <w:sz w:val="22"/>
        </w:rPr>
        <w:tab/>
      </w:r>
      <w:r w:rsidR="00A24443">
        <w:rPr>
          <w:sz w:val="22"/>
        </w:rPr>
        <w:t>December 2016</w:t>
      </w:r>
      <w:r w:rsidR="0054328F" w:rsidRPr="00DD34F4">
        <w:rPr>
          <w:sz w:val="22"/>
        </w:rPr>
        <w:br w:type="page"/>
      </w:r>
      <w:r w:rsidR="006B5B3C" w:rsidRPr="00DD34F4">
        <w:rPr>
          <w:sz w:val="22"/>
        </w:rPr>
        <w:fldChar w:fldCharType="begin"/>
      </w:r>
      <w:r w:rsidR="006B5B3C" w:rsidRPr="00DD34F4">
        <w:rPr>
          <w:sz w:val="22"/>
        </w:rPr>
        <w:instrText xml:space="preserve"> TOC \o "1-2" \h \z \u </w:instrText>
      </w:r>
      <w:r w:rsidR="006B5B3C" w:rsidRPr="00DD34F4">
        <w:rPr>
          <w:sz w:val="22"/>
        </w:rPr>
        <w:fldChar w:fldCharType="separate"/>
      </w:r>
    </w:p>
    <w:p w:rsidR="009E450A" w:rsidRDefault="009E450A">
      <w:pPr>
        <w:pStyle w:val="TOC1"/>
        <w:tabs>
          <w:tab w:val="left" w:pos="352"/>
          <w:tab w:val="right" w:leader="dot" w:pos="9016"/>
        </w:tabs>
        <w:rPr>
          <w:rFonts w:asciiTheme="minorHAnsi" w:eastAsiaTheme="minorEastAsia" w:hAnsiTheme="minorHAnsi" w:cstheme="minorBidi"/>
          <w:b w:val="0"/>
          <w:caps w:val="0"/>
          <w:noProof/>
          <w:sz w:val="24"/>
          <w:szCs w:val="24"/>
          <w:lang w:eastAsia="ja-JP"/>
        </w:rPr>
      </w:pPr>
      <w:r w:rsidRPr="00462C0A">
        <w:rPr>
          <w:noProof/>
          <w:color w:val="000000"/>
          <w14:scene3d>
            <w14:camera w14:prst="orthographicFront"/>
            <w14:lightRig w14:rig="threePt" w14:dir="t">
              <w14:rot w14:lat="0" w14:lon="0" w14:rev="0"/>
            </w14:lightRig>
          </w14:scene3d>
        </w:rPr>
        <w:lastRenderedPageBreak/>
        <w:t>1</w:t>
      </w:r>
      <w:r>
        <w:rPr>
          <w:rFonts w:asciiTheme="minorHAnsi" w:eastAsiaTheme="minorEastAsia" w:hAnsiTheme="minorHAnsi" w:cstheme="minorBidi"/>
          <w:b w:val="0"/>
          <w:caps w:val="0"/>
          <w:noProof/>
          <w:sz w:val="24"/>
          <w:szCs w:val="24"/>
          <w:lang w:eastAsia="ja-JP"/>
        </w:rPr>
        <w:tab/>
      </w:r>
      <w:r>
        <w:rPr>
          <w:noProof/>
        </w:rPr>
        <w:t>Introduction</w:t>
      </w:r>
      <w:r>
        <w:rPr>
          <w:noProof/>
        </w:rPr>
        <w:tab/>
      </w:r>
      <w:r>
        <w:rPr>
          <w:noProof/>
        </w:rPr>
        <w:fldChar w:fldCharType="begin"/>
      </w:r>
      <w:r>
        <w:rPr>
          <w:noProof/>
        </w:rPr>
        <w:instrText xml:space="preserve"> PAGEREF _Toc345088052 \h </w:instrText>
      </w:r>
      <w:r>
        <w:rPr>
          <w:noProof/>
        </w:rPr>
      </w:r>
      <w:r>
        <w:rPr>
          <w:noProof/>
        </w:rPr>
        <w:fldChar w:fldCharType="separate"/>
      </w:r>
      <w:r>
        <w:rPr>
          <w:noProof/>
        </w:rPr>
        <w:t>3</w:t>
      </w:r>
      <w:r>
        <w:rPr>
          <w:noProof/>
        </w:rPr>
        <w:fldChar w:fldCharType="end"/>
      </w:r>
    </w:p>
    <w:p w:rsidR="009E450A" w:rsidRDefault="009E450A">
      <w:pPr>
        <w:pStyle w:val="TOC2"/>
        <w:tabs>
          <w:tab w:val="left" w:pos="718"/>
          <w:tab w:val="right" w:leader="dot" w:pos="9016"/>
        </w:tabs>
        <w:rPr>
          <w:rFonts w:asciiTheme="minorHAnsi" w:eastAsiaTheme="minorEastAsia" w:hAnsiTheme="minorHAnsi" w:cstheme="minorBidi"/>
          <w:noProof/>
          <w:sz w:val="24"/>
          <w:szCs w:val="24"/>
          <w:lang w:eastAsia="ja-JP"/>
        </w:rPr>
      </w:pPr>
      <w:r>
        <w:rPr>
          <w:noProof/>
        </w:rPr>
        <w:t>1.1</w:t>
      </w:r>
      <w:r>
        <w:rPr>
          <w:rFonts w:asciiTheme="minorHAnsi" w:eastAsiaTheme="minorEastAsia" w:hAnsiTheme="minorHAnsi" w:cstheme="minorBidi"/>
          <w:noProof/>
          <w:sz w:val="24"/>
          <w:szCs w:val="24"/>
          <w:lang w:eastAsia="ja-JP"/>
        </w:rPr>
        <w:tab/>
      </w:r>
      <w:r>
        <w:rPr>
          <w:noProof/>
        </w:rPr>
        <w:t>What is innovative?</w:t>
      </w:r>
      <w:r>
        <w:rPr>
          <w:noProof/>
        </w:rPr>
        <w:tab/>
      </w:r>
      <w:r>
        <w:rPr>
          <w:noProof/>
        </w:rPr>
        <w:fldChar w:fldCharType="begin"/>
      </w:r>
      <w:r>
        <w:rPr>
          <w:noProof/>
        </w:rPr>
        <w:instrText xml:space="preserve"> PAGEREF _Toc345088053 \h </w:instrText>
      </w:r>
      <w:r>
        <w:rPr>
          <w:noProof/>
        </w:rPr>
      </w:r>
      <w:r>
        <w:rPr>
          <w:noProof/>
        </w:rPr>
        <w:fldChar w:fldCharType="separate"/>
      </w:r>
      <w:r>
        <w:rPr>
          <w:noProof/>
        </w:rPr>
        <w:t>3</w:t>
      </w:r>
      <w:r>
        <w:rPr>
          <w:noProof/>
        </w:rPr>
        <w:fldChar w:fldCharType="end"/>
      </w:r>
    </w:p>
    <w:p w:rsidR="009E450A" w:rsidRDefault="009E450A">
      <w:pPr>
        <w:pStyle w:val="TOC2"/>
        <w:tabs>
          <w:tab w:val="left" w:pos="718"/>
          <w:tab w:val="right" w:leader="dot" w:pos="9016"/>
        </w:tabs>
        <w:rPr>
          <w:rFonts w:asciiTheme="minorHAnsi" w:eastAsiaTheme="minorEastAsia" w:hAnsiTheme="minorHAnsi" w:cstheme="minorBidi"/>
          <w:noProof/>
          <w:sz w:val="24"/>
          <w:szCs w:val="24"/>
          <w:lang w:eastAsia="ja-JP"/>
        </w:rPr>
      </w:pPr>
      <w:r>
        <w:rPr>
          <w:noProof/>
        </w:rPr>
        <w:t>1.2</w:t>
      </w:r>
      <w:r>
        <w:rPr>
          <w:rFonts w:asciiTheme="minorHAnsi" w:eastAsiaTheme="minorEastAsia" w:hAnsiTheme="minorHAnsi" w:cstheme="minorBidi"/>
          <w:noProof/>
          <w:sz w:val="24"/>
          <w:szCs w:val="24"/>
          <w:lang w:eastAsia="ja-JP"/>
        </w:rPr>
        <w:tab/>
      </w:r>
      <w:r>
        <w:rPr>
          <w:noProof/>
        </w:rPr>
        <w:t>Where the opportunities lie</w:t>
      </w:r>
      <w:r>
        <w:rPr>
          <w:noProof/>
        </w:rPr>
        <w:tab/>
      </w:r>
      <w:r>
        <w:rPr>
          <w:noProof/>
        </w:rPr>
        <w:fldChar w:fldCharType="begin"/>
      </w:r>
      <w:r>
        <w:rPr>
          <w:noProof/>
        </w:rPr>
        <w:instrText xml:space="preserve"> PAGEREF _Toc345088054 \h </w:instrText>
      </w:r>
      <w:r>
        <w:rPr>
          <w:noProof/>
        </w:rPr>
      </w:r>
      <w:r>
        <w:rPr>
          <w:noProof/>
        </w:rPr>
        <w:fldChar w:fldCharType="separate"/>
      </w:r>
      <w:r>
        <w:rPr>
          <w:noProof/>
        </w:rPr>
        <w:t>3</w:t>
      </w:r>
      <w:r>
        <w:rPr>
          <w:noProof/>
        </w:rPr>
        <w:fldChar w:fldCharType="end"/>
      </w:r>
    </w:p>
    <w:p w:rsidR="009E450A" w:rsidRDefault="009E450A">
      <w:pPr>
        <w:pStyle w:val="TOC1"/>
        <w:tabs>
          <w:tab w:val="left" w:pos="352"/>
          <w:tab w:val="right" w:leader="dot" w:pos="9016"/>
        </w:tabs>
        <w:rPr>
          <w:rFonts w:asciiTheme="minorHAnsi" w:eastAsiaTheme="minorEastAsia" w:hAnsiTheme="minorHAnsi" w:cstheme="minorBidi"/>
          <w:b w:val="0"/>
          <w:caps w:val="0"/>
          <w:noProof/>
          <w:sz w:val="24"/>
          <w:szCs w:val="24"/>
          <w:lang w:eastAsia="ja-JP"/>
        </w:rPr>
      </w:pPr>
      <w:r w:rsidRPr="00462C0A">
        <w:rPr>
          <w:noProof/>
          <w:color w:val="000000"/>
          <w14:scene3d>
            <w14:camera w14:prst="orthographicFront"/>
            <w14:lightRig w14:rig="threePt" w14:dir="t">
              <w14:rot w14:lat="0" w14:lon="0" w14:rev="0"/>
            </w14:lightRig>
          </w14:scene3d>
        </w:rPr>
        <w:t>2</w:t>
      </w:r>
      <w:r>
        <w:rPr>
          <w:rFonts w:asciiTheme="minorHAnsi" w:eastAsiaTheme="minorEastAsia" w:hAnsiTheme="minorHAnsi" w:cstheme="minorBidi"/>
          <w:b w:val="0"/>
          <w:caps w:val="0"/>
          <w:noProof/>
          <w:sz w:val="24"/>
          <w:szCs w:val="24"/>
          <w:lang w:eastAsia="ja-JP"/>
        </w:rPr>
        <w:tab/>
      </w:r>
      <w:r>
        <w:rPr>
          <w:noProof/>
        </w:rPr>
        <w:t>Areas of innovation</w:t>
      </w:r>
      <w:r>
        <w:rPr>
          <w:noProof/>
        </w:rPr>
        <w:tab/>
      </w:r>
      <w:r>
        <w:rPr>
          <w:noProof/>
        </w:rPr>
        <w:fldChar w:fldCharType="begin"/>
      </w:r>
      <w:r>
        <w:rPr>
          <w:noProof/>
        </w:rPr>
        <w:instrText xml:space="preserve"> PAGEREF _Toc345088055 \h </w:instrText>
      </w:r>
      <w:r>
        <w:rPr>
          <w:noProof/>
        </w:rPr>
      </w:r>
      <w:r>
        <w:rPr>
          <w:noProof/>
        </w:rPr>
        <w:fldChar w:fldCharType="separate"/>
      </w:r>
      <w:r>
        <w:rPr>
          <w:noProof/>
        </w:rPr>
        <w:t>4</w:t>
      </w:r>
      <w:r>
        <w:rPr>
          <w:noProof/>
        </w:rPr>
        <w:fldChar w:fldCharType="end"/>
      </w:r>
    </w:p>
    <w:p w:rsidR="009E450A" w:rsidRDefault="009E450A">
      <w:pPr>
        <w:pStyle w:val="TOC2"/>
        <w:tabs>
          <w:tab w:val="left" w:pos="718"/>
          <w:tab w:val="right" w:leader="dot" w:pos="9016"/>
        </w:tabs>
        <w:rPr>
          <w:rFonts w:asciiTheme="minorHAnsi" w:eastAsiaTheme="minorEastAsia" w:hAnsiTheme="minorHAnsi" w:cstheme="minorBidi"/>
          <w:noProof/>
          <w:sz w:val="24"/>
          <w:szCs w:val="24"/>
          <w:lang w:eastAsia="ja-JP"/>
        </w:rPr>
      </w:pPr>
      <w:r>
        <w:rPr>
          <w:noProof/>
        </w:rPr>
        <w:t>2.1</w:t>
      </w:r>
      <w:r>
        <w:rPr>
          <w:rFonts w:asciiTheme="minorHAnsi" w:eastAsiaTheme="minorEastAsia" w:hAnsiTheme="minorHAnsi" w:cstheme="minorBidi"/>
          <w:noProof/>
          <w:sz w:val="24"/>
          <w:szCs w:val="24"/>
          <w:lang w:eastAsia="ja-JP"/>
        </w:rPr>
        <w:tab/>
      </w:r>
      <w:r>
        <w:rPr>
          <w:noProof/>
        </w:rPr>
        <w:t>Data management approaches</w:t>
      </w:r>
      <w:r>
        <w:rPr>
          <w:noProof/>
        </w:rPr>
        <w:tab/>
      </w:r>
      <w:r>
        <w:rPr>
          <w:noProof/>
        </w:rPr>
        <w:fldChar w:fldCharType="begin"/>
      </w:r>
      <w:r>
        <w:rPr>
          <w:noProof/>
        </w:rPr>
        <w:instrText xml:space="preserve"> PAGEREF _Toc345088056 \h </w:instrText>
      </w:r>
      <w:r>
        <w:rPr>
          <w:noProof/>
        </w:rPr>
      </w:r>
      <w:r>
        <w:rPr>
          <w:noProof/>
        </w:rPr>
        <w:fldChar w:fldCharType="separate"/>
      </w:r>
      <w:r>
        <w:rPr>
          <w:noProof/>
        </w:rPr>
        <w:t>4</w:t>
      </w:r>
      <w:r>
        <w:rPr>
          <w:noProof/>
        </w:rPr>
        <w:fldChar w:fldCharType="end"/>
      </w:r>
    </w:p>
    <w:p w:rsidR="009E450A" w:rsidRDefault="009E450A">
      <w:pPr>
        <w:pStyle w:val="TOC2"/>
        <w:tabs>
          <w:tab w:val="left" w:pos="718"/>
          <w:tab w:val="right" w:leader="dot" w:pos="9016"/>
        </w:tabs>
        <w:rPr>
          <w:rFonts w:asciiTheme="minorHAnsi" w:eastAsiaTheme="minorEastAsia" w:hAnsiTheme="minorHAnsi" w:cstheme="minorBidi"/>
          <w:noProof/>
          <w:sz w:val="24"/>
          <w:szCs w:val="24"/>
          <w:lang w:eastAsia="ja-JP"/>
        </w:rPr>
      </w:pPr>
      <w:r>
        <w:rPr>
          <w:noProof/>
        </w:rPr>
        <w:t>2.2</w:t>
      </w:r>
      <w:r>
        <w:rPr>
          <w:rFonts w:asciiTheme="minorHAnsi" w:eastAsiaTheme="minorEastAsia" w:hAnsiTheme="minorHAnsi" w:cstheme="minorBidi"/>
          <w:noProof/>
          <w:sz w:val="24"/>
          <w:szCs w:val="24"/>
          <w:lang w:eastAsia="ja-JP"/>
        </w:rPr>
        <w:tab/>
      </w:r>
      <w:r>
        <w:rPr>
          <w:noProof/>
        </w:rPr>
        <w:t>Capacity restriction</w:t>
      </w:r>
      <w:r>
        <w:rPr>
          <w:noProof/>
        </w:rPr>
        <w:tab/>
      </w:r>
      <w:r>
        <w:rPr>
          <w:noProof/>
        </w:rPr>
        <w:fldChar w:fldCharType="begin"/>
      </w:r>
      <w:r>
        <w:rPr>
          <w:noProof/>
        </w:rPr>
        <w:instrText xml:space="preserve"> PAGEREF _Toc345088057 \h </w:instrText>
      </w:r>
      <w:r>
        <w:rPr>
          <w:noProof/>
        </w:rPr>
      </w:r>
      <w:r>
        <w:rPr>
          <w:noProof/>
        </w:rPr>
        <w:fldChar w:fldCharType="separate"/>
      </w:r>
      <w:r>
        <w:rPr>
          <w:noProof/>
        </w:rPr>
        <w:t>6</w:t>
      </w:r>
      <w:r>
        <w:rPr>
          <w:noProof/>
        </w:rPr>
        <w:fldChar w:fldCharType="end"/>
      </w:r>
    </w:p>
    <w:p w:rsidR="009E450A" w:rsidRDefault="009E450A">
      <w:pPr>
        <w:pStyle w:val="TOC2"/>
        <w:tabs>
          <w:tab w:val="left" w:pos="718"/>
          <w:tab w:val="right" w:leader="dot" w:pos="9016"/>
        </w:tabs>
        <w:rPr>
          <w:rFonts w:asciiTheme="minorHAnsi" w:eastAsiaTheme="minorEastAsia" w:hAnsiTheme="minorHAnsi" w:cstheme="minorBidi"/>
          <w:noProof/>
          <w:sz w:val="24"/>
          <w:szCs w:val="24"/>
          <w:lang w:eastAsia="ja-JP"/>
        </w:rPr>
      </w:pPr>
      <w:r>
        <w:rPr>
          <w:noProof/>
        </w:rPr>
        <w:t>2.3</w:t>
      </w:r>
      <w:r>
        <w:rPr>
          <w:rFonts w:asciiTheme="minorHAnsi" w:eastAsiaTheme="minorEastAsia" w:hAnsiTheme="minorHAnsi" w:cstheme="minorBidi"/>
          <w:noProof/>
          <w:sz w:val="24"/>
          <w:szCs w:val="24"/>
          <w:lang w:eastAsia="ja-JP"/>
        </w:rPr>
        <w:tab/>
      </w:r>
      <w:r>
        <w:rPr>
          <w:noProof/>
        </w:rPr>
        <w:t>Variable charging</w:t>
      </w:r>
      <w:r>
        <w:rPr>
          <w:noProof/>
        </w:rPr>
        <w:tab/>
      </w:r>
      <w:r>
        <w:rPr>
          <w:noProof/>
        </w:rPr>
        <w:fldChar w:fldCharType="begin"/>
      </w:r>
      <w:r>
        <w:rPr>
          <w:noProof/>
        </w:rPr>
        <w:instrText xml:space="preserve"> PAGEREF _Toc345088058 \h </w:instrText>
      </w:r>
      <w:r>
        <w:rPr>
          <w:noProof/>
        </w:rPr>
      </w:r>
      <w:r>
        <w:rPr>
          <w:noProof/>
        </w:rPr>
        <w:fldChar w:fldCharType="separate"/>
      </w:r>
      <w:r>
        <w:rPr>
          <w:noProof/>
        </w:rPr>
        <w:t>6</w:t>
      </w:r>
      <w:r>
        <w:rPr>
          <w:noProof/>
        </w:rPr>
        <w:fldChar w:fldCharType="end"/>
      </w:r>
    </w:p>
    <w:p w:rsidR="009E450A" w:rsidRDefault="009E450A">
      <w:pPr>
        <w:pStyle w:val="TOC2"/>
        <w:tabs>
          <w:tab w:val="left" w:pos="718"/>
          <w:tab w:val="right" w:leader="dot" w:pos="9016"/>
        </w:tabs>
        <w:rPr>
          <w:rFonts w:asciiTheme="minorHAnsi" w:eastAsiaTheme="minorEastAsia" w:hAnsiTheme="minorHAnsi" w:cstheme="minorBidi"/>
          <w:noProof/>
          <w:sz w:val="24"/>
          <w:szCs w:val="24"/>
          <w:lang w:eastAsia="ja-JP"/>
        </w:rPr>
      </w:pPr>
      <w:r>
        <w:rPr>
          <w:noProof/>
        </w:rPr>
        <w:t>2.4</w:t>
      </w:r>
      <w:r>
        <w:rPr>
          <w:rFonts w:asciiTheme="minorHAnsi" w:eastAsiaTheme="minorEastAsia" w:hAnsiTheme="minorHAnsi" w:cstheme="minorBidi"/>
          <w:noProof/>
          <w:sz w:val="24"/>
          <w:szCs w:val="24"/>
          <w:lang w:eastAsia="ja-JP"/>
        </w:rPr>
        <w:tab/>
      </w:r>
      <w:r>
        <w:rPr>
          <w:noProof/>
        </w:rPr>
        <w:t>Vehicle developments</w:t>
      </w:r>
      <w:r>
        <w:rPr>
          <w:noProof/>
        </w:rPr>
        <w:tab/>
      </w:r>
      <w:r>
        <w:rPr>
          <w:noProof/>
        </w:rPr>
        <w:fldChar w:fldCharType="begin"/>
      </w:r>
      <w:r>
        <w:rPr>
          <w:noProof/>
        </w:rPr>
        <w:instrText xml:space="preserve"> PAGEREF _Toc345088059 \h </w:instrText>
      </w:r>
      <w:r>
        <w:rPr>
          <w:noProof/>
        </w:rPr>
      </w:r>
      <w:r>
        <w:rPr>
          <w:noProof/>
        </w:rPr>
        <w:fldChar w:fldCharType="separate"/>
      </w:r>
      <w:r>
        <w:rPr>
          <w:noProof/>
        </w:rPr>
        <w:t>6</w:t>
      </w:r>
      <w:r>
        <w:rPr>
          <w:noProof/>
        </w:rPr>
        <w:fldChar w:fldCharType="end"/>
      </w:r>
    </w:p>
    <w:p w:rsidR="006B5B3C" w:rsidRDefault="006B5B3C">
      <w:pPr>
        <w:spacing w:after="0"/>
        <w:rPr>
          <w:rFonts w:cs="Arial"/>
          <w:sz w:val="22"/>
        </w:rPr>
      </w:pPr>
      <w:r w:rsidRPr="00DD34F4">
        <w:rPr>
          <w:rFonts w:cs="Arial"/>
          <w:sz w:val="22"/>
        </w:rPr>
        <w:fldChar w:fldCharType="end"/>
      </w: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pPr>
        <w:spacing w:after="0"/>
        <w:rPr>
          <w:rFonts w:cs="Arial"/>
          <w:sz w:val="22"/>
        </w:rPr>
      </w:pPr>
    </w:p>
    <w:p w:rsidR="00A24443" w:rsidRDefault="00A24443" w:rsidP="00A24443">
      <w:pPr>
        <w:pStyle w:val="Heading1"/>
        <w:pageBreakBefore w:val="0"/>
        <w:spacing w:before="480" w:after="0" w:line="259" w:lineRule="auto"/>
        <w:ind w:left="432" w:hanging="432"/>
      </w:pPr>
      <w:bookmarkStart w:id="2" w:name="_Toc345088052"/>
      <w:r>
        <w:lastRenderedPageBreak/>
        <w:t>Introduction</w:t>
      </w:r>
      <w:bookmarkEnd w:id="2"/>
    </w:p>
    <w:p w:rsidR="00A24443" w:rsidRDefault="00A24443" w:rsidP="00A24443">
      <w:r>
        <w:t>The collection of waste by local authorities is, seemingly to the public, a simple process. In reality it has become a much more complex process including logistics; sociological factors that impact public behaviour in terms of recycling participation, waste minimisation; and dealing with the inappropriate disposal of waste like fly tipping.</w:t>
      </w:r>
    </w:p>
    <w:p w:rsidR="00A24443" w:rsidRDefault="00A24443" w:rsidP="00A24443">
      <w:r>
        <w:t>The technology and techniques associated with these processes are not static and developments arise from technological change as well as new methods of utilising existing equipment.  This report examines areas of innovation in waste management and considers how these might contribute to savings and efficiencies in the future.</w:t>
      </w:r>
    </w:p>
    <w:p w:rsidR="00A24443" w:rsidRPr="00FE66C1" w:rsidRDefault="00A24443" w:rsidP="00A24443">
      <w:pPr>
        <w:pStyle w:val="Heading2"/>
        <w:tabs>
          <w:tab w:val="clear" w:pos="850"/>
        </w:tabs>
        <w:spacing w:before="200" w:after="0" w:line="259" w:lineRule="auto"/>
        <w:ind w:left="576" w:hanging="576"/>
      </w:pPr>
      <w:bookmarkStart w:id="3" w:name="_Toc345088053"/>
      <w:r w:rsidRPr="00FE66C1">
        <w:t>What is innovative?</w:t>
      </w:r>
      <w:bookmarkEnd w:id="3"/>
    </w:p>
    <w:p w:rsidR="00A24443" w:rsidRDefault="00A24443" w:rsidP="00A24443">
      <w:r>
        <w:t>Innovation can be viewed as a continuous process evolving from established systems and extending to new ideas or “blue sky” thinking.</w:t>
      </w:r>
    </w:p>
    <w:p w:rsidR="00A24443" w:rsidRDefault="00A24443" w:rsidP="00A24443">
      <w:r>
        <w:t>Innovation is often associated with risk, but it is an area where local authorities seldom take the lead as their priority is delivering a reliable service not adopting totally new concepts.  However, innovations in other market sectors will be developed and once these developments have some track record and performance is proven then the risks of failure diminish.</w:t>
      </w:r>
    </w:p>
    <w:p w:rsidR="00A24443" w:rsidRDefault="00A24443" w:rsidP="00A24443">
      <w:r>
        <w:t xml:space="preserve">This report will attempt to identify those techniques that are up and coming and are commercially available together with a high level assessment of the benefits that may be gained.  </w:t>
      </w:r>
    </w:p>
    <w:p w:rsidR="00A24443" w:rsidRDefault="00A24443" w:rsidP="00A24443">
      <w:r>
        <w:t>As a way of placing some scale on these ideas the new ideas or technologies will be classed as:</w:t>
      </w:r>
    </w:p>
    <w:p w:rsidR="00A24443" w:rsidRDefault="00A24443" w:rsidP="00746CE9">
      <w:pPr>
        <w:pStyle w:val="ListParagraph"/>
        <w:numPr>
          <w:ilvl w:val="0"/>
          <w:numId w:val="4"/>
        </w:numPr>
        <w:spacing w:after="160" w:line="259" w:lineRule="auto"/>
        <w:contextualSpacing/>
      </w:pPr>
      <w:r>
        <w:t>Blue sky ideas</w:t>
      </w:r>
    </w:p>
    <w:p w:rsidR="00A24443" w:rsidRDefault="00A24443" w:rsidP="00746CE9">
      <w:pPr>
        <w:pStyle w:val="ListParagraph"/>
        <w:numPr>
          <w:ilvl w:val="0"/>
          <w:numId w:val="4"/>
        </w:numPr>
        <w:spacing w:after="160" w:line="259" w:lineRule="auto"/>
        <w:contextualSpacing/>
      </w:pPr>
      <w:r>
        <w:t>Ideas/systems being trialled but where performance is not well known or available</w:t>
      </w:r>
    </w:p>
    <w:p w:rsidR="00A24443" w:rsidRDefault="00A24443" w:rsidP="00746CE9">
      <w:pPr>
        <w:pStyle w:val="ListParagraph"/>
        <w:numPr>
          <w:ilvl w:val="0"/>
          <w:numId w:val="4"/>
        </w:numPr>
        <w:spacing w:after="160" w:line="259" w:lineRule="auto"/>
        <w:contextualSpacing/>
      </w:pPr>
      <w:r>
        <w:t>Available systems but not widely adopted</w:t>
      </w:r>
    </w:p>
    <w:p w:rsidR="00A24443" w:rsidRPr="009A70C5" w:rsidRDefault="00A24443" w:rsidP="00A24443">
      <w:pPr>
        <w:pStyle w:val="Heading2"/>
        <w:tabs>
          <w:tab w:val="clear" w:pos="850"/>
        </w:tabs>
        <w:spacing w:before="200" w:after="0" w:line="259" w:lineRule="auto"/>
        <w:ind w:left="576" w:hanging="576"/>
      </w:pPr>
      <w:bookmarkStart w:id="4" w:name="_Toc345088054"/>
      <w:r w:rsidRPr="009A70C5">
        <w:t>Where the opportunities lie</w:t>
      </w:r>
      <w:bookmarkEnd w:id="4"/>
    </w:p>
    <w:p w:rsidR="00A24443" w:rsidRDefault="00A24443" w:rsidP="00A24443">
      <w:r>
        <w:t>The broad sweep of innovative concepts is outlined in table 1 that identifies some key areas of new technologies.  These can be summarised in to the following topics</w:t>
      </w:r>
      <w:proofErr w:type="gramStart"/>
      <w:r>
        <w:t>;</w:t>
      </w:r>
      <w:proofErr w:type="gramEnd"/>
    </w:p>
    <w:p w:rsidR="00A24443" w:rsidRDefault="00A24443" w:rsidP="00746CE9">
      <w:pPr>
        <w:pStyle w:val="ListParagraph"/>
        <w:numPr>
          <w:ilvl w:val="0"/>
          <w:numId w:val="5"/>
        </w:numPr>
        <w:spacing w:after="160" w:line="259" w:lineRule="auto"/>
        <w:contextualSpacing/>
      </w:pPr>
      <w:proofErr w:type="gramStart"/>
      <w:r>
        <w:t>management</w:t>
      </w:r>
      <w:proofErr w:type="gramEnd"/>
      <w:r>
        <w:t xml:space="preserve"> of data from collection systems to control and optimise use of assets,</w:t>
      </w:r>
    </w:p>
    <w:p w:rsidR="00A24443" w:rsidRDefault="00A24443" w:rsidP="00746CE9">
      <w:pPr>
        <w:pStyle w:val="ListParagraph"/>
        <w:numPr>
          <w:ilvl w:val="0"/>
          <w:numId w:val="5"/>
        </w:numPr>
        <w:spacing w:after="160" w:line="259" w:lineRule="auto"/>
        <w:contextualSpacing/>
      </w:pPr>
      <w:proofErr w:type="gramStart"/>
      <w:r>
        <w:t>arrangement</w:t>
      </w:r>
      <w:proofErr w:type="gramEnd"/>
      <w:r>
        <w:t xml:space="preserve"> of collection systems and containers,</w:t>
      </w:r>
      <w:r w:rsidRPr="00902652">
        <w:t xml:space="preserve"> </w:t>
      </w:r>
    </w:p>
    <w:p w:rsidR="00A24443" w:rsidRDefault="00A24443" w:rsidP="00746CE9">
      <w:pPr>
        <w:pStyle w:val="ListParagraph"/>
        <w:numPr>
          <w:ilvl w:val="0"/>
          <w:numId w:val="5"/>
        </w:numPr>
        <w:spacing w:after="160" w:line="259" w:lineRule="auto"/>
        <w:contextualSpacing/>
      </w:pPr>
      <w:proofErr w:type="gramStart"/>
      <w:r>
        <w:t>vehicle</w:t>
      </w:r>
      <w:proofErr w:type="gramEnd"/>
      <w:r>
        <w:t xml:space="preserve"> operation and management, </w:t>
      </w:r>
    </w:p>
    <w:p w:rsidR="00A24443" w:rsidRDefault="00A24443" w:rsidP="00746CE9">
      <w:pPr>
        <w:pStyle w:val="ListParagraph"/>
        <w:numPr>
          <w:ilvl w:val="0"/>
          <w:numId w:val="5"/>
        </w:numPr>
        <w:spacing w:after="160" w:line="259" w:lineRule="auto"/>
        <w:contextualSpacing/>
      </w:pPr>
      <w:proofErr w:type="gramStart"/>
      <w:r>
        <w:t>techniques</w:t>
      </w:r>
      <w:proofErr w:type="gramEnd"/>
      <w:r>
        <w:t xml:space="preserve"> for improving participation through education and promotion.</w:t>
      </w:r>
    </w:p>
    <w:p w:rsidR="00A24443" w:rsidRDefault="00A24443" w:rsidP="00A24443">
      <w:r>
        <w:t xml:space="preserve">These issues are not mutually exclusive and some ideas interact across these grouping or in some cases they are separate developments that can work synergistically to provide greater benefits.  An example of this is the combination bin identification technology (chips in bins), data communication with collection crews (data pad in cab) and the use of common data standards.  In themselves, each of these technologies provides additional benefits but their real power comes when working together such that, for example, in the event of a missed bin, the crew can enter the reason for not collecting a particular bin and the logging system can identify how far along the round progress has been made and this is transmitted back to the central office in real time for action. </w:t>
      </w:r>
    </w:p>
    <w:p w:rsidR="00A24443" w:rsidRDefault="00A24443" w:rsidP="00A24443">
      <w:r>
        <w:t xml:space="preserve">Similarly, when a resident makes a complaint about a missed collection, this can be done via the internet without recourse to a call centre and the resident would get an immediate response explaining why the bin was not collected. This might be an apology and a message saying that the collection is taking longer that day but with an expected time when the crew would be in the street to collect. </w:t>
      </w:r>
    </w:p>
    <w:p w:rsidR="00A24443" w:rsidRDefault="00A24443" w:rsidP="00A24443">
      <w:r>
        <w:t>All of this could be achieved with either none or minimal manual intervention thereby saving the costs of the call centre and operations staff in dealing with the enquiry.  From an operations point of view, the fleet manger can provide timely directions to crews to manage unexpected delays (e.g. due to road conditions or breakdown) and fully utilise crews by noting when the vehicles are finished or have spare capacity and then redirecting them, rather than accepting inefficiencies of existing practices like task and finish working.  The data collection and management is probably the area where this interactive aspect is most relevant.</w:t>
      </w:r>
    </w:p>
    <w:p w:rsidR="00A24443" w:rsidRDefault="00A24443" w:rsidP="00A24443">
      <w:pPr>
        <w:pStyle w:val="Heading1"/>
        <w:pageBreakBefore w:val="0"/>
        <w:spacing w:before="480" w:after="0" w:line="259" w:lineRule="auto"/>
        <w:ind w:left="432" w:hanging="432"/>
      </w:pPr>
      <w:bookmarkStart w:id="5" w:name="_Toc345088055"/>
      <w:r>
        <w:lastRenderedPageBreak/>
        <w:t>Area</w:t>
      </w:r>
      <w:r w:rsidR="00746CE9">
        <w:t>s</w:t>
      </w:r>
      <w:r>
        <w:t xml:space="preserve"> of innovation</w:t>
      </w:r>
      <w:bookmarkEnd w:id="5"/>
    </w:p>
    <w:p w:rsidR="00A24443" w:rsidRDefault="00A24443" w:rsidP="00A24443">
      <w:pPr>
        <w:pStyle w:val="Heading2"/>
        <w:tabs>
          <w:tab w:val="clear" w:pos="850"/>
        </w:tabs>
        <w:spacing w:before="200" w:after="0" w:line="259" w:lineRule="auto"/>
        <w:ind w:left="576" w:hanging="576"/>
      </w:pPr>
      <w:bookmarkStart w:id="6" w:name="_Toc345088056"/>
      <w:r>
        <w:t>Data management approaches</w:t>
      </w:r>
      <w:bookmarkEnd w:id="6"/>
    </w:p>
    <w:p w:rsidR="00A24443" w:rsidRDefault="00A24443" w:rsidP="00A24443">
      <w:r>
        <w:t>There have been many assessments of the potential for the use of digital strategies to improve the management of services provided by local authorities</w:t>
      </w:r>
      <w:bookmarkStart w:id="7" w:name="_Ref462227415"/>
      <w:r>
        <w:rPr>
          <w:rStyle w:val="FootnoteReference"/>
        </w:rPr>
        <w:footnoteReference w:id="1"/>
      </w:r>
      <w:bookmarkEnd w:id="7"/>
      <w:r w:rsidRPr="00FA7229">
        <w:rPr>
          <w:vertAlign w:val="superscript"/>
        </w:rPr>
        <w:t>,</w:t>
      </w:r>
      <w:bookmarkStart w:id="8" w:name="_Ref471213103"/>
      <w:r>
        <w:rPr>
          <w:rStyle w:val="FootnoteReference"/>
        </w:rPr>
        <w:footnoteReference w:id="2"/>
      </w:r>
      <w:bookmarkEnd w:id="8"/>
      <w:r>
        <w:t>.  The application to the waste management sector largely relates to improving the management of interactions with the public via day to day requests such as new bin requests, missed bin complaints, requests for bulky waste collections etc. and the improvement of the management of vehicles and crews during their activities when they are away from the depot out in the field.   The delivery of these two areas of efficiencies is separate but linked in that each can be implemented as standalone activities but there are benefits when performed together.</w:t>
      </w:r>
    </w:p>
    <w:p w:rsidR="00A24443" w:rsidRDefault="00A24443" w:rsidP="00A24443">
      <w:pPr>
        <w:pStyle w:val="Heading3"/>
        <w:tabs>
          <w:tab w:val="clear" w:pos="850"/>
        </w:tabs>
        <w:spacing w:before="200" w:after="0" w:line="259" w:lineRule="auto"/>
        <w:ind w:left="720" w:hanging="720"/>
      </w:pPr>
      <w:r>
        <w:t xml:space="preserve">Channel shift </w:t>
      </w:r>
    </w:p>
    <w:p w:rsidR="00A24443" w:rsidRDefault="00A24443" w:rsidP="00A24443">
      <w:r>
        <w:t>The concept of channel shift is to encourage the public to change their method of contacting the local authority from face to face or telephone to a web-based approach.  This ‘shift’ is supported as the cost of each interaction has been estimated to be</w:t>
      </w:r>
      <w:r w:rsidRPr="005B1B11">
        <w:rPr>
          <w:vertAlign w:val="superscript"/>
        </w:rPr>
        <w:fldChar w:fldCharType="begin"/>
      </w:r>
      <w:r w:rsidRPr="005B1B11">
        <w:rPr>
          <w:vertAlign w:val="superscript"/>
        </w:rPr>
        <w:instrText xml:space="preserve"> NOTEREF _Ref462227415 \h </w:instrText>
      </w:r>
      <w:r>
        <w:rPr>
          <w:vertAlign w:val="superscript"/>
        </w:rPr>
        <w:instrText xml:space="preserve"> \* MERGEFORMAT </w:instrText>
      </w:r>
      <w:r w:rsidRPr="005B1B11">
        <w:rPr>
          <w:vertAlign w:val="superscript"/>
        </w:rPr>
      </w:r>
      <w:r w:rsidRPr="005B1B11">
        <w:rPr>
          <w:vertAlign w:val="superscript"/>
        </w:rPr>
        <w:fldChar w:fldCharType="separate"/>
      </w:r>
      <w:r>
        <w:rPr>
          <w:vertAlign w:val="superscript"/>
        </w:rPr>
        <w:t>1</w:t>
      </w:r>
      <w:r w:rsidRPr="005B1B11">
        <w:rPr>
          <w:vertAlign w:val="superscript"/>
        </w:rPr>
        <w:fldChar w:fldCharType="end"/>
      </w:r>
      <w:r>
        <w:t xml:space="preserve"> </w:t>
      </w:r>
    </w:p>
    <w:p w:rsidR="00A24443" w:rsidRDefault="00A24443" w:rsidP="00A24443">
      <w:r>
        <w:t>Face to face</w:t>
      </w:r>
      <w:r>
        <w:tab/>
        <w:t>£5.51-£8.62 per interaction-</w:t>
      </w:r>
    </w:p>
    <w:p w:rsidR="00A24443" w:rsidRDefault="00A24443" w:rsidP="00A24443">
      <w:r>
        <w:t xml:space="preserve">Telephone </w:t>
      </w:r>
      <w:r>
        <w:tab/>
        <w:t>£2.53-£4.00 per interaction</w:t>
      </w:r>
    </w:p>
    <w:p w:rsidR="00A24443" w:rsidRDefault="00A24443" w:rsidP="00A24443">
      <w:r>
        <w:t xml:space="preserve">Web based </w:t>
      </w:r>
      <w:r>
        <w:tab/>
        <w:t>£0.15-£0.39</w:t>
      </w:r>
      <w:r w:rsidRPr="005B1B11">
        <w:t xml:space="preserve"> </w:t>
      </w:r>
      <w:r>
        <w:t>per interaction</w:t>
      </w:r>
    </w:p>
    <w:p w:rsidR="00A24443" w:rsidRDefault="00A24443" w:rsidP="00A24443">
      <w:r>
        <w:t>Thus there is substantial benefit in increasing the use of the Internet to fully exploit the potential savings.  However, this is not the whole story as once a contact is received this may require an action or further investigation to close out, which could potentially take up staff time. The key, therefore, is to link up the systems so that the enquiry/contact is completed with the minimal amount of manual intervention.  The aim of the Local Digital Programme</w:t>
      </w:r>
      <w:r w:rsidRPr="00590780">
        <w:rPr>
          <w:vertAlign w:val="superscript"/>
        </w:rPr>
        <w:t>2</w:t>
      </w:r>
      <w:r>
        <w:t xml:space="preserve"> “Common data standards” project was to optimise this so that over time the industry and suppliers would work with the data directly.  Thus the example is that an enquiry for new recycling bins is posted via the web and the request is passed on to the team delivering the bins so that it appears on the following day’s task list without any unnecessary officer time being used.  </w:t>
      </w:r>
    </w:p>
    <w:p w:rsidR="00A24443" w:rsidRDefault="00A24443" w:rsidP="00A24443">
      <w:proofErr w:type="gramStart"/>
      <w:r>
        <w:t>The benefits of this approach can be enhanced further by using common data standards this then enables the use of standard software packages, adding further to savings</w:t>
      </w:r>
      <w:proofErr w:type="gramEnd"/>
      <w:r>
        <w:t>.  Lewisham have indicated that adopting common data standards (the Open311 standard) allowed them to make saving of £118k when they introduced the “Fix my street” app.</w:t>
      </w:r>
    </w:p>
    <w:p w:rsidR="00A24443" w:rsidRDefault="00A24443" w:rsidP="00A24443">
      <w:pPr>
        <w:pStyle w:val="Heading3"/>
        <w:tabs>
          <w:tab w:val="clear" w:pos="850"/>
        </w:tabs>
        <w:spacing w:before="200" w:after="0" w:line="259" w:lineRule="auto"/>
        <w:ind w:left="720" w:hanging="720"/>
      </w:pPr>
      <w:r>
        <w:t>Data collection on vehicle</w:t>
      </w:r>
    </w:p>
    <w:p w:rsidR="00A24443" w:rsidRDefault="00A24443" w:rsidP="00A24443">
      <w:r>
        <w:t xml:space="preserve">The collection of data from the operating vehicles comes in many forms from the use of bin identification and weighing, GPS tracking, cameras and the use of data pads by crews.  The primary purpose of these data systems is to improve the control and operation of crews by the management.  </w:t>
      </w:r>
    </w:p>
    <w:p w:rsidR="00A24443" w:rsidRDefault="00A24443" w:rsidP="00A24443">
      <w:pPr>
        <w:pStyle w:val="Heading4"/>
        <w:spacing w:before="200" w:after="0" w:line="259" w:lineRule="auto"/>
        <w:ind w:left="864" w:hanging="864"/>
      </w:pPr>
      <w:r>
        <w:t>Fleet management</w:t>
      </w:r>
    </w:p>
    <w:p w:rsidR="00A24443" w:rsidRDefault="00A24443" w:rsidP="00A24443">
      <w:r>
        <w:t xml:space="preserve">The simplest version of data collection is well established in fleet management and is often termed telematics. Telematics is where various data on vehicle operation is captured and stored this might be engine data on fuel efficiency, engine faults and service life’s etc. This then allows the fleet manager to optimise the maintenance activities by identifying when engine components are starting to fail and pre-empting this by repairing the fault in advance so that there are fewer breakdowns on route. All the major vehicle suppliers offer this type of active engine management systems.  </w:t>
      </w:r>
    </w:p>
    <w:p w:rsidR="00A24443" w:rsidRDefault="00A24443" w:rsidP="00A24443">
      <w:r>
        <w:t xml:space="preserve">In addition, the data collected can also be used to assess vehicle performance and fuel efficiency an area that is largely determined by driver performance and thus this can identify drivers who may need additional training.  Savings achieved through the use of these systems vary according to the </w:t>
      </w:r>
      <w:r>
        <w:lastRenderedPageBreak/>
        <w:t>particular task being undertaken but the Energy Saving Trust</w:t>
      </w:r>
      <w:r>
        <w:rPr>
          <w:rStyle w:val="FootnoteReference"/>
        </w:rPr>
        <w:footnoteReference w:id="3"/>
      </w:r>
      <w:r>
        <w:t xml:space="preserve"> suggest that fuel consumption can be reduced by up to 15% and improve vehicle productivity by up to 20%.  Real examples from the NHS, Traffic Enforcement, 3663 etc., show that fuel savings are typically 5-10% and productivity improvements are 3-10%.  In addition, there are reductions in accidents and insurance losses and therefore costs from improved driver performance and the improved ability to recover vehicles.  </w:t>
      </w:r>
    </w:p>
    <w:p w:rsidR="00A24443" w:rsidRDefault="00A24443" w:rsidP="00A24443">
      <w:pPr>
        <w:pStyle w:val="Heading4"/>
        <w:spacing w:before="200" w:after="0" w:line="259" w:lineRule="auto"/>
        <w:ind w:left="864" w:hanging="864"/>
      </w:pPr>
      <w:r>
        <w:t>Monitoring service delivery</w:t>
      </w:r>
    </w:p>
    <w:p w:rsidR="00A24443" w:rsidRDefault="00A24443" w:rsidP="00A24443">
      <w:r>
        <w:t>The next step beyond telematics is to have operatives enter data regarding service delivery.  A number of private sector operators are trialling this option and an earlier study by WRAP</w:t>
      </w:r>
      <w:r>
        <w:rPr>
          <w:rStyle w:val="FootnoteReference"/>
        </w:rPr>
        <w:footnoteReference w:id="4"/>
      </w:r>
      <w:r>
        <w:t xml:space="preserve"> suggested that using a system to track and optimise the routing etc</w:t>
      </w:r>
      <w:r w:rsidR="00F15957">
        <w:t>.</w:t>
      </w:r>
      <w:r>
        <w:t xml:space="preserve">, showed savings could be made where active management of routing was possible but less benefit was gained where there was a static collection requirement such as is seen in household waste collection. </w:t>
      </w:r>
    </w:p>
    <w:p w:rsidR="00A24443" w:rsidRDefault="00A24443" w:rsidP="00A24443">
      <w:r>
        <w:t>The use of Radio Frequency Identification (RFID)</w:t>
      </w:r>
      <w:r>
        <w:rPr>
          <w:rStyle w:val="FootnoteReference"/>
        </w:rPr>
        <w:footnoteReference w:id="5"/>
      </w:r>
      <w:r>
        <w:t xml:space="preserve"> tags for bins has been controversial with significant press and public attention.  Some 60 local authorities used these bin identification systems, with or without bin weighing, in 2009</w:t>
      </w:r>
      <w:bookmarkStart w:id="9" w:name="_Ref471209482"/>
      <w:r>
        <w:rPr>
          <w:rStyle w:val="FootnoteReference"/>
        </w:rPr>
        <w:footnoteReference w:id="6"/>
      </w:r>
      <w:bookmarkEnd w:id="9"/>
      <w:r>
        <w:t xml:space="preserve"> but data on their subsequent use and value has been more difficult to obtain.  However, individual reports do suggest that an increasing number of authorities are adopting the technology.  The savings opportunities </w:t>
      </w:r>
      <w:proofErr w:type="gramStart"/>
      <w:r>
        <w:t>are largely stated to be linked</w:t>
      </w:r>
      <w:proofErr w:type="gramEnd"/>
      <w:r>
        <w:t xml:space="preserve"> to allowing pay as you throw systems typically for commercial collections.  However, the savings for the monitoring of missed bins or contamination of recycling bins is also stated by not quantified.  </w:t>
      </w:r>
    </w:p>
    <w:p w:rsidR="00A24443" w:rsidRDefault="00A24443" w:rsidP="00A24443">
      <w:r>
        <w:t>With regard to datapad entry versus automatic data collection there is anecdotal evidence that at critical points in the day a “press any key” attitude can occur by the operative reducing the value of the data.  It is not clear if this incorrect data entry is down to poor training, low motivation or a deliberate act and it is likely to be a combination of all three.  This performance can be addressed over time and illustrates the need to provide appropriate staff support. Other trials are looking at the use of cameras to provide the feedback on the bin collection status to reduce the requirements and dependency on the operatives to enter data into a tablet. However, these systems have been adopted widely in the logistics sector and it is probably only a matter of time before this occurs for waste collection.</w:t>
      </w:r>
    </w:p>
    <w:p w:rsidR="00A24443" w:rsidRDefault="00A24443" w:rsidP="00A24443">
      <w:r>
        <w:t xml:space="preserve">Data capture from RCV collection can be useful in may ways, it provides data as to the progress of a collection vehicle, which can be helpful in relaying information back to the public in real time regarding when their bin should be collected or if their collection has been missed.  Data of this sort can also be used to monitor contamination and other behavioural issues and enable much better targeted responses.  Unfortunately there seems to be little definitive data that provides the financial benefits that accrue from the improved enquiry response handling.  One example is Lewisham that introduced its Love Lewisham app in 2004 that covered a range of services including missed bin reporting, graffiti, fly tipping etc. and indicated that £800k was saved over 5 Years split been £500k from reduced call centre activity and £300k from reduced cost associated with dealing with the enquiry.  </w:t>
      </w:r>
    </w:p>
    <w:p w:rsidR="00A24443" w:rsidRDefault="00A24443" w:rsidP="00A24443">
      <w:r>
        <w:t>A requirement to achieve these benefits will be the transmission of the data back to the central ‘system’ in real time using 3G and 4G communication.  In addition the software should ideally be linked to the web portal so that appropriate live data is visible to residents and this will maximise the channel shift opportunity and thereby reduce the officer time taken up.</w:t>
      </w:r>
    </w:p>
    <w:p w:rsidR="00A24443" w:rsidRDefault="00A24443" w:rsidP="00A24443">
      <w:r>
        <w:t>However, the claims from system suppliers regarding savings from the ability to reroute vehicles and reprogramme the collection in real time may be overstated for household waste collection where there is a static collection requirement with limited variation in the demand, although operationally there may be some benefit for addressing vehicle breakdowns, missed bin collections, street cleansing, litter bin collections or fly tipping response.  This is likely to make the operation more responsive and thereby provide a better service but how this translates in to cost savings is less clear at the moment.</w:t>
      </w:r>
    </w:p>
    <w:p w:rsidR="00A24443" w:rsidRPr="00FC4361" w:rsidRDefault="00A24443" w:rsidP="00A24443">
      <w:pPr>
        <w:pStyle w:val="Heading2"/>
        <w:tabs>
          <w:tab w:val="clear" w:pos="850"/>
        </w:tabs>
        <w:spacing w:before="200" w:after="0" w:line="259" w:lineRule="auto"/>
        <w:ind w:left="576" w:hanging="576"/>
      </w:pPr>
      <w:bookmarkStart w:id="10" w:name="_Toc345088057"/>
      <w:r w:rsidRPr="00FC4361">
        <w:lastRenderedPageBreak/>
        <w:t>Capacity restriction</w:t>
      </w:r>
      <w:bookmarkEnd w:id="10"/>
    </w:p>
    <w:p w:rsidR="00A24443" w:rsidRDefault="00A24443" w:rsidP="00A24443">
      <w:r>
        <w:t xml:space="preserve">The largest savings can be accrued through the mechanisms that manage to either increase waste minimisation, or at least change behaviour so that materials are directed to the lower cost options typically recycling rather than residual disposal.  There are a group of concepts/ideas that are aimed specifically at trying to influence behaviours by reducing the availability of residual waste collection either through the reducing the frequency of collection or the reducing the capacity of the bins provided.  Authorities in the </w:t>
      </w:r>
      <w:r w:rsidR="00F15957">
        <w:t xml:space="preserve">northwest </w:t>
      </w:r>
      <w:r>
        <w:t>region are implementing both reduced frequency (Bury, Salford and Manchester) and reduced residual waste bin</w:t>
      </w:r>
      <w:r w:rsidR="00F15957">
        <w:t xml:space="preserve"> capacity</w:t>
      </w:r>
      <w:r>
        <w:t xml:space="preserve"> moving to 140 litre or 120 l wheeled bins on fortnightly collection, for example many Welsh authorities, Bolton and Oldham.  These approaches are largely operating on the concept of restricted residual disposal capacity as a driver to affect behaviour and improve recycling or reduce waste production in the first place. The evidence base for the relative effectiveness of bin size verses collection frequency is uncertain at present but both are having the desired impact.  However the reduced collection frequency does offer additional savings, as it requires fewer vehicles. The evidence currently available suggest that increases in recycling rate of circa 10% points is occurring in the areas where this is happening and associated reported savings of £500k to £2m</w:t>
      </w:r>
      <w:r>
        <w:rPr>
          <w:rStyle w:val="FootnoteReference"/>
        </w:rPr>
        <w:footnoteReference w:id="7"/>
      </w:r>
      <w:r>
        <w:t>.</w:t>
      </w:r>
    </w:p>
    <w:p w:rsidR="00A24443" w:rsidRDefault="00A24443" w:rsidP="00A24443">
      <w:r>
        <w:t>It should be noted that some of these options are being tested in the modelling element of this work as described in appendix 4.</w:t>
      </w:r>
    </w:p>
    <w:p w:rsidR="00A24443" w:rsidRDefault="00A24443" w:rsidP="00A24443">
      <w:pPr>
        <w:pStyle w:val="Heading2"/>
        <w:tabs>
          <w:tab w:val="clear" w:pos="850"/>
        </w:tabs>
        <w:spacing w:before="200" w:after="0" w:line="259" w:lineRule="auto"/>
        <w:ind w:left="576" w:hanging="576"/>
      </w:pPr>
      <w:bookmarkStart w:id="11" w:name="_Toc345088058"/>
      <w:r>
        <w:t>Variable charging</w:t>
      </w:r>
      <w:bookmarkEnd w:id="11"/>
    </w:p>
    <w:p w:rsidR="00A24443" w:rsidRDefault="00A24443" w:rsidP="00A24443">
      <w:r w:rsidRPr="00805EFF">
        <w:t xml:space="preserve">The concept of variable charging for waste collection has been adopted in several countries </w:t>
      </w:r>
      <w:r>
        <w:t>and provides a direct incentive for the householder to minimise waste and recycle more on the basis that there are lower costs for the recycling collections compared to the residual waste collections.   There are several approaches to either paying by container size, paying per lift or paying by weight.  Experience from around the world</w:t>
      </w:r>
      <w:r>
        <w:rPr>
          <w:rStyle w:val="FootnoteReference"/>
        </w:rPr>
        <w:footnoteReference w:id="8"/>
      </w:r>
      <w:r w:rsidRPr="00425750">
        <w:rPr>
          <w:vertAlign w:val="superscript"/>
        </w:rPr>
        <w:t>,</w:t>
      </w:r>
      <w:r>
        <w:rPr>
          <w:rStyle w:val="FootnoteReference"/>
        </w:rPr>
        <w:footnoteReference w:id="9"/>
      </w:r>
      <w:r>
        <w:t xml:space="preserve"> is variable but studies indicate that waste reduction and increases in recycling can be up to 10%.  Currently this is not permitted by legislation in England but could be an area that the City Region could consider in the future if it obtains more control over waste services.</w:t>
      </w:r>
    </w:p>
    <w:p w:rsidR="00A24443" w:rsidRDefault="00A24443" w:rsidP="00A24443">
      <w:pPr>
        <w:pStyle w:val="Heading2"/>
        <w:tabs>
          <w:tab w:val="clear" w:pos="850"/>
        </w:tabs>
        <w:spacing w:before="200" w:after="0" w:line="259" w:lineRule="auto"/>
        <w:ind w:left="576" w:hanging="576"/>
      </w:pPr>
      <w:bookmarkStart w:id="12" w:name="_Toc345088059"/>
      <w:r>
        <w:t>Vehicle developments</w:t>
      </w:r>
      <w:bookmarkEnd w:id="12"/>
    </w:p>
    <w:p w:rsidR="00A24443" w:rsidRDefault="00A24443" w:rsidP="00A24443">
      <w:pPr>
        <w:pStyle w:val="Heading3"/>
        <w:tabs>
          <w:tab w:val="clear" w:pos="850"/>
        </w:tabs>
        <w:spacing w:before="200" w:after="0" w:line="259" w:lineRule="auto"/>
        <w:ind w:left="720" w:hanging="720"/>
      </w:pPr>
      <w:r>
        <w:t>Alternative fuels</w:t>
      </w:r>
    </w:p>
    <w:p w:rsidR="00A24443" w:rsidRDefault="00A24443" w:rsidP="00A24443">
      <w:r>
        <w:t>A significant portion of the cost of operating collection vehicles comes from fuel.  Almost all vehicles are currently operated on diesel fuels and whilst this has distinct climate change benefits there are concerns over the air quality impacts from NOx and particulates.  There are pressures to move vehicle fuels to less polluting forms and thereby provide benefits to the environment. The principle alternatives are</w:t>
      </w:r>
      <w:proofErr w:type="gramStart"/>
      <w:r>
        <w:t>;</w:t>
      </w:r>
      <w:proofErr w:type="gramEnd"/>
    </w:p>
    <w:p w:rsidR="00A24443" w:rsidRDefault="00A24443" w:rsidP="00746CE9">
      <w:pPr>
        <w:pStyle w:val="ListParagraph"/>
        <w:numPr>
          <w:ilvl w:val="0"/>
          <w:numId w:val="6"/>
        </w:numPr>
        <w:spacing w:after="160" w:line="259" w:lineRule="auto"/>
        <w:contextualSpacing/>
      </w:pPr>
      <w:r>
        <w:t>Electric</w:t>
      </w:r>
    </w:p>
    <w:p w:rsidR="00A24443" w:rsidRDefault="00A24443" w:rsidP="00746CE9">
      <w:pPr>
        <w:pStyle w:val="ListParagraph"/>
        <w:numPr>
          <w:ilvl w:val="0"/>
          <w:numId w:val="6"/>
        </w:numPr>
        <w:spacing w:after="160" w:line="259" w:lineRule="auto"/>
        <w:contextualSpacing/>
      </w:pPr>
      <w:r>
        <w:t xml:space="preserve">Hybrid </w:t>
      </w:r>
    </w:p>
    <w:p w:rsidR="00A24443" w:rsidRDefault="00F15957" w:rsidP="00746CE9">
      <w:pPr>
        <w:pStyle w:val="ListParagraph"/>
        <w:numPr>
          <w:ilvl w:val="0"/>
          <w:numId w:val="6"/>
        </w:numPr>
        <w:spacing w:after="160" w:line="259" w:lineRule="auto"/>
        <w:contextualSpacing/>
      </w:pPr>
      <w:r>
        <w:t>Hydrogen</w:t>
      </w:r>
      <w:r w:rsidR="00A24443">
        <w:t>/fuel cells</w:t>
      </w:r>
    </w:p>
    <w:p w:rsidR="00A24443" w:rsidRDefault="00A24443" w:rsidP="00746CE9">
      <w:pPr>
        <w:pStyle w:val="ListParagraph"/>
        <w:numPr>
          <w:ilvl w:val="0"/>
          <w:numId w:val="6"/>
        </w:numPr>
        <w:spacing w:after="160" w:line="259" w:lineRule="auto"/>
        <w:contextualSpacing/>
      </w:pPr>
      <w:r>
        <w:t>Natural gas (CNG/LNG/LPG)</w:t>
      </w:r>
    </w:p>
    <w:p w:rsidR="00A24443" w:rsidRDefault="00A24443" w:rsidP="00746CE9">
      <w:pPr>
        <w:pStyle w:val="ListParagraph"/>
        <w:numPr>
          <w:ilvl w:val="0"/>
          <w:numId w:val="6"/>
        </w:numPr>
        <w:spacing w:after="160" w:line="259" w:lineRule="auto"/>
        <w:contextualSpacing/>
      </w:pPr>
      <w:r>
        <w:t>Biofuels</w:t>
      </w:r>
    </w:p>
    <w:p w:rsidR="00A24443" w:rsidRDefault="00A24443" w:rsidP="00746CE9">
      <w:pPr>
        <w:pStyle w:val="ListParagraph"/>
        <w:numPr>
          <w:ilvl w:val="1"/>
          <w:numId w:val="6"/>
        </w:numPr>
        <w:spacing w:after="160" w:line="259" w:lineRule="auto"/>
        <w:contextualSpacing/>
      </w:pPr>
      <w:proofErr w:type="spellStart"/>
      <w:r>
        <w:t>Biomethane</w:t>
      </w:r>
      <w:proofErr w:type="spellEnd"/>
    </w:p>
    <w:p w:rsidR="00A24443" w:rsidRDefault="00A24443" w:rsidP="00746CE9">
      <w:pPr>
        <w:pStyle w:val="ListParagraph"/>
        <w:numPr>
          <w:ilvl w:val="1"/>
          <w:numId w:val="6"/>
        </w:numPr>
        <w:spacing w:after="160" w:line="259" w:lineRule="auto"/>
        <w:contextualSpacing/>
      </w:pPr>
      <w:r>
        <w:t>Biodiesel from crops</w:t>
      </w:r>
    </w:p>
    <w:p w:rsidR="00A24443" w:rsidRDefault="00A24443" w:rsidP="00746CE9">
      <w:pPr>
        <w:pStyle w:val="ListParagraph"/>
        <w:numPr>
          <w:ilvl w:val="1"/>
          <w:numId w:val="6"/>
        </w:numPr>
        <w:spacing w:after="160" w:line="259" w:lineRule="auto"/>
        <w:contextualSpacing/>
      </w:pPr>
      <w:r>
        <w:t>Used cooking oil</w:t>
      </w:r>
    </w:p>
    <w:p w:rsidR="00A24443" w:rsidRDefault="00A24443" w:rsidP="00A24443">
      <w:r>
        <w:t xml:space="preserve">These all target improving climate impacts compared to diesel and in one form or another these technologies are all being demonstrated.  In general, the use of alternative fuels is more expensive than diesel apart from natural gas derived fuels where the costs are more competitive but there are set up issues concerned with fuel supply and vehicle replacement that need to be taken into account. Gas fuel can typically provide savings of up to 40% on fuel cost.  However, due to the current limited </w:t>
      </w:r>
      <w:r>
        <w:lastRenderedPageBreak/>
        <w:t xml:space="preserve">number of gas-refuelling stations a filling station network would be required within the region to allow the vehicles to refuel.  </w:t>
      </w:r>
    </w:p>
    <w:p w:rsidR="00A24443" w:rsidRDefault="00A24443" w:rsidP="00A24443">
      <w:r>
        <w:t>Suppliers of gas-fuelled vehicles estimate payback periods of between 1 and 3 years but this would depend on the number of vehicles adapted and the usage patterns.</w:t>
      </w:r>
    </w:p>
    <w:p w:rsidR="00A24443" w:rsidRDefault="00A24443" w:rsidP="00A24443">
      <w:r>
        <w:t>The largest benefit from LNG/CNG vehicles is that they have substantially lower air emission</w:t>
      </w:r>
      <w:r>
        <w:rPr>
          <w:rStyle w:val="FootnoteReference"/>
        </w:rPr>
        <w:footnoteReference w:id="10"/>
      </w:r>
      <w:r>
        <w:t xml:space="preserve"> </w:t>
      </w:r>
      <w:r>
        <w:rPr>
          <w:rStyle w:val="FootnoteReference"/>
        </w:rPr>
        <w:footnoteReference w:id="11"/>
      </w:r>
      <w:r>
        <w:t xml:space="preserve"> providing greenhouse gas reductions (10-20%) and reductions in particulates of up to 90% and improvement in NOx emissions (30%).  The greenhouse gas benefits are improved substantially if the gas is generated from biogas rather than natural gas.</w:t>
      </w:r>
    </w:p>
    <w:p w:rsidR="00A24443" w:rsidRDefault="00A24443" w:rsidP="00A24443">
      <w:r>
        <w:t>It is important to note that this change could be applied to any or all local service vehicles and thus buses, emergency vehicles and smaller cars and vans and thus the potential for savings is wider than the waste service.</w:t>
      </w:r>
    </w:p>
    <w:p w:rsidR="00A24443" w:rsidRPr="00661DBD" w:rsidRDefault="00A24443" w:rsidP="00A24443">
      <w:r>
        <w:t xml:space="preserve">An additional benefit from the use of gas as a fuel for HGVs is that the noise emitted is substantially lower (4-10 </w:t>
      </w:r>
      <w:proofErr w:type="spellStart"/>
      <w:r>
        <w:t>dB</w:t>
      </w:r>
      <w:r w:rsidRPr="00661DBD">
        <w:rPr>
          <w:vertAlign w:val="subscript"/>
        </w:rPr>
        <w:t>A</w:t>
      </w:r>
      <w:proofErr w:type="spellEnd"/>
      <w:r>
        <w:rPr>
          <w:vertAlign w:val="subscript"/>
        </w:rPr>
        <w:t xml:space="preserve"> </w:t>
      </w:r>
      <w:r w:rsidRPr="00661DBD">
        <w:t>reduction</w:t>
      </w:r>
      <w:r>
        <w:rPr>
          <w:rStyle w:val="FootnoteReference"/>
        </w:rPr>
        <w:footnoteReference w:id="12"/>
      </w:r>
      <w:r>
        <w:t>) which may facilitate longer working hours or operating at night when there is less congestion in city centre locations.  This will provide additional savings due to increased vehicle utilisation and reduced delays from traffic.</w:t>
      </w:r>
    </w:p>
    <w:p w:rsidR="00A24443" w:rsidRDefault="00A24443" w:rsidP="00A24443">
      <w:r>
        <w:t xml:space="preserve">The development and use of alternative fuels will become more dominant in the future, as the Climate Change Act requires the UK to reduce its carbon emissions by 80% by 2050.  A key initiative of this is the strategy that will result in all new vehicles being zero carbon by a date prior to 2050 so that the on road fleet in 2050 is predominantly zero carbon.  Thus probably by 2040 government policies will be in place that make this a reality either by encouragement or enforcement.  Obviously it is impossible to be certain regarding the methodology that will be adopted as the government has not decided </w:t>
      </w:r>
      <w:proofErr w:type="gramStart"/>
      <w:r>
        <w:t>yet</w:t>
      </w:r>
      <w:proofErr w:type="gramEnd"/>
      <w:r>
        <w:t xml:space="preserve"> as this would be in Carbon Budget 6 and 7 and currently only Carbon Budget 5 is starting to be discussed.</w:t>
      </w:r>
    </w:p>
    <w:p w:rsidR="00A24443" w:rsidRDefault="00A24443" w:rsidP="00A24443">
      <w:r>
        <w:t xml:space="preserve">The </w:t>
      </w:r>
      <w:proofErr w:type="gramStart"/>
      <w:r>
        <w:t>technologies for electric and hydrogen HGV operation is</w:t>
      </w:r>
      <w:proofErr w:type="gramEnd"/>
      <w:r>
        <w:t xml:space="preserve"> still in its infancy but working examples of hybrid diesel/electric HGVs are operating in America and demonstration/research vehicles on Hydrogen are operating.  This means that there will be some time before these technologies reach the performance levels necessary for use in front line services.</w:t>
      </w:r>
    </w:p>
    <w:p w:rsidR="00A24443" w:rsidRDefault="00A24443" w:rsidP="00A24443">
      <w:pPr>
        <w:pStyle w:val="Heading3"/>
        <w:tabs>
          <w:tab w:val="clear" w:pos="850"/>
        </w:tabs>
        <w:spacing w:before="200" w:after="0" w:line="259" w:lineRule="auto"/>
        <w:ind w:left="720" w:hanging="720"/>
      </w:pPr>
      <w:r>
        <w:t>Safety developments</w:t>
      </w:r>
    </w:p>
    <w:p w:rsidR="00A24443" w:rsidRDefault="00A24443" w:rsidP="00A24443">
      <w:r>
        <w:t>The waste industry and waste collection in particular has a less than enviable history on safety.  The proximity of operatives to the rear of a vehicle, the requirement for frequent reversing and working on busy streets has resulted in many accidents where operatives or the public are injured or where material damage occurs to the vehicle and buildings/other vehicles due to collisions.  Many improvements are being made to vehicles that manufacturers are marketing and they largely relate to either improving the design of the cab so that direct vision is improved through the windows and particularly on the near side where cyclists can remain unseen and affected when turning left.  In addition the use of cameras and sensors has improved the ability to monitor the rear and other blind spots on a vehicle so that the driver has greater visibility and thereby can hopefully avoid incidents.</w:t>
      </w:r>
    </w:p>
    <w:p w:rsidR="00A24443" w:rsidRDefault="00A24443" w:rsidP="00A24443">
      <w:r>
        <w:t xml:space="preserve">The savings that accrue from improved safety is difficult to assess.  In general these will increase the costs of new vehicles and thus there is an upfront cost.  Savings are possible from reduced insurance costs and the reductions in costs associated with dealing with the aftermath of accidents such as arranging replacement vehicles, management time in dealing with the disrupted service etc.  Insurance providers are investigating the impacts and will in due course pass on the savings through the actuarial evaluations.  However, such savings will be evidenced based and therefore after the event based on claims history.  </w:t>
      </w:r>
    </w:p>
    <w:p w:rsidR="00A24443" w:rsidRDefault="00A24443" w:rsidP="00A24443">
      <w:r>
        <w:lastRenderedPageBreak/>
        <w:t>There is some evidence that some insurers are providing discounts for domestic drivers when installing “dash cams”</w:t>
      </w:r>
      <w:r>
        <w:rPr>
          <w:rStyle w:val="FootnoteReference"/>
        </w:rPr>
        <w:footnoteReference w:id="13"/>
      </w:r>
      <w:r>
        <w:t xml:space="preserve"> but these devices are generally used for evidence gathering in the event of an accident and purportedly improve driver behaviour as well as facilitating the level of fraudulent insurance claims.</w:t>
      </w:r>
    </w:p>
    <w:p w:rsidR="00A24443" w:rsidRDefault="00A24443" w:rsidP="00A24443">
      <w:r>
        <w:t>The following table (Table 1) provides a summary of potential innovations in waste management:</w:t>
      </w:r>
    </w:p>
    <w:p w:rsidR="00A24443" w:rsidRDefault="00A24443" w:rsidP="00A24443">
      <w:pPr>
        <w:sectPr w:rsidR="00A24443" w:rsidSect="00A24443">
          <w:pgSz w:w="11906" w:h="16838"/>
          <w:pgMar w:top="1440" w:right="1440" w:bottom="1440" w:left="1440" w:header="708" w:footer="708" w:gutter="0"/>
          <w:cols w:space="708"/>
          <w:docGrid w:linePitch="360"/>
        </w:sectPr>
      </w:pPr>
    </w:p>
    <w:p w:rsidR="00A24443" w:rsidRDefault="00A24443" w:rsidP="00A24443">
      <w:pPr>
        <w:pStyle w:val="Caption"/>
        <w:keepNext/>
      </w:pPr>
      <w:r>
        <w:lastRenderedPageBreak/>
        <w:t xml:space="preserve">Table </w:t>
      </w:r>
      <w:fldSimple w:instr=" SEQ Table \* ARABIC ">
        <w:r>
          <w:rPr>
            <w:noProof/>
          </w:rPr>
          <w:t>1</w:t>
        </w:r>
      </w:fldSimple>
      <w:r>
        <w:t xml:space="preserve"> Long list of innovation in waste collection</w:t>
      </w:r>
    </w:p>
    <w:tbl>
      <w:tblPr>
        <w:tblStyle w:val="TableGrid"/>
        <w:tblW w:w="0" w:type="auto"/>
        <w:tblLook w:val="04A0" w:firstRow="1" w:lastRow="0" w:firstColumn="1" w:lastColumn="0" w:noHBand="0" w:noVBand="1"/>
      </w:tblPr>
      <w:tblGrid>
        <w:gridCol w:w="1553"/>
        <w:gridCol w:w="2876"/>
        <w:gridCol w:w="2400"/>
        <w:gridCol w:w="2004"/>
        <w:gridCol w:w="1732"/>
        <w:gridCol w:w="2039"/>
        <w:gridCol w:w="1570"/>
      </w:tblGrid>
      <w:tr w:rsidR="002A422D" w:rsidRPr="00993244" w:rsidTr="00A24443">
        <w:trPr>
          <w:cantSplit/>
          <w:tblHeader/>
        </w:trPr>
        <w:tc>
          <w:tcPr>
            <w:tcW w:w="0" w:type="auto"/>
          </w:tcPr>
          <w:p w:rsidR="00A24443" w:rsidRPr="00993244" w:rsidRDefault="00A24443" w:rsidP="00A24443">
            <w:pPr>
              <w:rPr>
                <w:b/>
              </w:rPr>
            </w:pPr>
            <w:r w:rsidRPr="00993244">
              <w:rPr>
                <w:b/>
              </w:rPr>
              <w:t>Innovative idea</w:t>
            </w:r>
          </w:p>
        </w:tc>
        <w:tc>
          <w:tcPr>
            <w:tcW w:w="0" w:type="auto"/>
          </w:tcPr>
          <w:p w:rsidR="00A24443" w:rsidRPr="00993244" w:rsidRDefault="00A24443" w:rsidP="00A24443">
            <w:pPr>
              <w:rPr>
                <w:b/>
              </w:rPr>
            </w:pPr>
            <w:r w:rsidRPr="00993244">
              <w:rPr>
                <w:b/>
              </w:rPr>
              <w:t>Details</w:t>
            </w:r>
          </w:p>
        </w:tc>
        <w:tc>
          <w:tcPr>
            <w:tcW w:w="0" w:type="auto"/>
          </w:tcPr>
          <w:p w:rsidR="00A24443" w:rsidRPr="00993244" w:rsidRDefault="00A24443" w:rsidP="00A24443">
            <w:pPr>
              <w:rPr>
                <w:b/>
              </w:rPr>
            </w:pPr>
            <w:r w:rsidRPr="00993244">
              <w:rPr>
                <w:b/>
              </w:rPr>
              <w:t>Purported benefits</w:t>
            </w:r>
          </w:p>
        </w:tc>
        <w:tc>
          <w:tcPr>
            <w:tcW w:w="0" w:type="auto"/>
          </w:tcPr>
          <w:p w:rsidR="00A24443" w:rsidRPr="00993244" w:rsidRDefault="00A24443" w:rsidP="00A24443">
            <w:pPr>
              <w:rPr>
                <w:b/>
              </w:rPr>
            </w:pPr>
            <w:r w:rsidRPr="00993244">
              <w:rPr>
                <w:b/>
              </w:rPr>
              <w:t>Likely value of benefit</w:t>
            </w:r>
          </w:p>
        </w:tc>
        <w:tc>
          <w:tcPr>
            <w:tcW w:w="0" w:type="auto"/>
          </w:tcPr>
          <w:p w:rsidR="00A24443" w:rsidRPr="00993244" w:rsidRDefault="00A24443" w:rsidP="00A24443">
            <w:pPr>
              <w:rPr>
                <w:b/>
              </w:rPr>
            </w:pPr>
            <w:r w:rsidRPr="00993244">
              <w:rPr>
                <w:b/>
              </w:rPr>
              <w:t>Noted challenges</w:t>
            </w:r>
          </w:p>
        </w:tc>
        <w:tc>
          <w:tcPr>
            <w:tcW w:w="0" w:type="auto"/>
          </w:tcPr>
          <w:p w:rsidR="00A24443" w:rsidRPr="00993244" w:rsidRDefault="00A24443" w:rsidP="00A24443">
            <w:pPr>
              <w:rPr>
                <w:b/>
              </w:rPr>
            </w:pPr>
            <w:r w:rsidRPr="00993244">
              <w:rPr>
                <w:b/>
              </w:rPr>
              <w:t>Status of development/trials</w:t>
            </w:r>
          </w:p>
        </w:tc>
        <w:tc>
          <w:tcPr>
            <w:tcW w:w="0" w:type="auto"/>
          </w:tcPr>
          <w:p w:rsidR="00A24443" w:rsidRPr="00993244" w:rsidRDefault="00A24443" w:rsidP="00A24443">
            <w:pPr>
              <w:rPr>
                <w:b/>
              </w:rPr>
            </w:pPr>
            <w:r w:rsidRPr="00993244">
              <w:rPr>
                <w:b/>
              </w:rPr>
              <w:t>Demonstrated where</w:t>
            </w:r>
          </w:p>
        </w:tc>
      </w:tr>
      <w:tr w:rsidR="00A24443" w:rsidTr="00A24443">
        <w:trPr>
          <w:cantSplit/>
        </w:trPr>
        <w:tc>
          <w:tcPr>
            <w:tcW w:w="0" w:type="auto"/>
            <w:gridSpan w:val="7"/>
            <w:shd w:val="clear" w:color="auto" w:fill="B8CCE4" w:themeFill="accent1" w:themeFillTint="66"/>
          </w:tcPr>
          <w:p w:rsidR="00A24443" w:rsidRPr="00993244" w:rsidRDefault="00A24443" w:rsidP="00A24443">
            <w:pPr>
              <w:jc w:val="center"/>
              <w:rPr>
                <w:b/>
              </w:rPr>
            </w:pPr>
            <w:r w:rsidRPr="00993244">
              <w:rPr>
                <w:b/>
              </w:rPr>
              <w:t>Vehicle operation</w:t>
            </w:r>
          </w:p>
        </w:tc>
      </w:tr>
      <w:tr w:rsidR="002A422D" w:rsidTr="00A24443">
        <w:trPr>
          <w:cantSplit/>
        </w:trPr>
        <w:tc>
          <w:tcPr>
            <w:tcW w:w="0" w:type="auto"/>
            <w:vMerge w:val="restart"/>
          </w:tcPr>
          <w:p w:rsidR="00092687" w:rsidRDefault="00092687" w:rsidP="00A24443">
            <w:r>
              <w:t>Alternative fuels</w:t>
            </w:r>
          </w:p>
        </w:tc>
        <w:tc>
          <w:tcPr>
            <w:tcW w:w="0" w:type="auto"/>
          </w:tcPr>
          <w:p w:rsidR="00092687" w:rsidRDefault="00092687" w:rsidP="00A24443">
            <w:r>
              <w:t>Conversion to LPG, CNG/LNG</w:t>
            </w:r>
          </w:p>
        </w:tc>
        <w:tc>
          <w:tcPr>
            <w:tcW w:w="0" w:type="auto"/>
          </w:tcPr>
          <w:p w:rsidR="00092687" w:rsidRDefault="00092687" w:rsidP="00A24443">
            <w:r>
              <w:t>Lower op costs but higher capital</w:t>
            </w:r>
          </w:p>
          <w:p w:rsidR="00092687" w:rsidRDefault="00092687" w:rsidP="00A24443">
            <w:r>
              <w:t>Cleaner emissions</w:t>
            </w:r>
          </w:p>
          <w:p w:rsidR="00092687" w:rsidRDefault="00092687" w:rsidP="00A24443">
            <w:proofErr w:type="gramStart"/>
            <w:r>
              <w:t>options</w:t>
            </w:r>
            <w:proofErr w:type="gramEnd"/>
            <w:r>
              <w:t xml:space="preserve"> to use renewable upgraded biogas</w:t>
            </w:r>
          </w:p>
        </w:tc>
        <w:tc>
          <w:tcPr>
            <w:tcW w:w="0" w:type="auto"/>
          </w:tcPr>
          <w:p w:rsidR="00092687" w:rsidRDefault="00092687" w:rsidP="00A24443">
            <w:r>
              <w:t>Overall cost balance for HGV is neutral to benefit.  Fuel up to 40% cheaper but offset by capital costs</w:t>
            </w:r>
          </w:p>
          <w:p w:rsidR="00092687" w:rsidRDefault="00092687" w:rsidP="00A24443"/>
        </w:tc>
        <w:tc>
          <w:tcPr>
            <w:tcW w:w="0" w:type="auto"/>
          </w:tcPr>
          <w:p w:rsidR="00092687" w:rsidRDefault="00092687" w:rsidP="00A24443">
            <w:r>
              <w:t>Reduced range</w:t>
            </w:r>
          </w:p>
          <w:p w:rsidR="00092687" w:rsidRDefault="00092687" w:rsidP="00A24443">
            <w:r>
              <w:t>Requires refuelling infrastructure at depot</w:t>
            </w:r>
          </w:p>
        </w:tc>
        <w:tc>
          <w:tcPr>
            <w:tcW w:w="0" w:type="auto"/>
          </w:tcPr>
          <w:p w:rsidR="00092687" w:rsidRDefault="00092687" w:rsidP="00A24443">
            <w:r>
              <w:t>Developed but not widely adopted</w:t>
            </w:r>
          </w:p>
        </w:tc>
        <w:tc>
          <w:tcPr>
            <w:tcW w:w="0" w:type="auto"/>
          </w:tcPr>
          <w:p w:rsidR="00092687" w:rsidRDefault="00092687">
            <w:pPr>
              <w:rPr>
                <w:rFonts w:ascii="Arial" w:eastAsia="Times New Roman" w:hAnsi="Arial" w:cs="Times New Roman"/>
                <w:lang w:eastAsia="en-GB"/>
              </w:rPr>
            </w:pPr>
            <w:r>
              <w:t>UK, Europe, Linköping (biogas bus system)</w:t>
            </w:r>
          </w:p>
        </w:tc>
      </w:tr>
      <w:tr w:rsidR="002A422D" w:rsidTr="00A24443">
        <w:trPr>
          <w:cantSplit/>
        </w:trPr>
        <w:tc>
          <w:tcPr>
            <w:tcW w:w="0" w:type="auto"/>
            <w:vMerge/>
          </w:tcPr>
          <w:p w:rsidR="00092687" w:rsidRDefault="00092687" w:rsidP="00A24443"/>
        </w:tc>
        <w:tc>
          <w:tcPr>
            <w:tcW w:w="0" w:type="auto"/>
          </w:tcPr>
          <w:p w:rsidR="00092687" w:rsidRDefault="00092687" w:rsidP="00A24443">
            <w:r>
              <w:t>Electric vehicles</w:t>
            </w:r>
          </w:p>
        </w:tc>
        <w:tc>
          <w:tcPr>
            <w:tcW w:w="0" w:type="auto"/>
          </w:tcPr>
          <w:p w:rsidR="00092687" w:rsidRDefault="00092687" w:rsidP="00A24443">
            <w:r>
              <w:t>Reduced emission, lower noise levels, decarbonisation of fuel as network decarbonises</w:t>
            </w:r>
          </w:p>
        </w:tc>
        <w:tc>
          <w:tcPr>
            <w:tcW w:w="0" w:type="auto"/>
          </w:tcPr>
          <w:p w:rsidR="00092687" w:rsidRDefault="00092687" w:rsidP="00A24443">
            <w:r>
              <w:t>Needs detailed evaluation of costs</w:t>
            </w:r>
          </w:p>
          <w:p w:rsidR="00092687" w:rsidRDefault="00092687" w:rsidP="00A24443">
            <w:r>
              <w:t>Lower noise may permit night collection</w:t>
            </w:r>
          </w:p>
        </w:tc>
        <w:tc>
          <w:tcPr>
            <w:tcW w:w="0" w:type="auto"/>
          </w:tcPr>
          <w:p w:rsidR="00092687" w:rsidRDefault="00092687" w:rsidP="00A24443">
            <w:r>
              <w:t>Limited range but probably suitable for urban collections</w:t>
            </w:r>
          </w:p>
        </w:tc>
        <w:tc>
          <w:tcPr>
            <w:tcW w:w="0" w:type="auto"/>
          </w:tcPr>
          <w:p w:rsidR="00092687" w:rsidRDefault="00092687" w:rsidP="00A24443">
            <w:r>
              <w:t>Electric HGV still at demonstration stages</w:t>
            </w:r>
          </w:p>
        </w:tc>
        <w:tc>
          <w:tcPr>
            <w:tcW w:w="0" w:type="auto"/>
          </w:tcPr>
          <w:p w:rsidR="00092687" w:rsidRDefault="00092687" w:rsidP="00A24443">
            <w:r>
              <w:t>BMW, Berlin, Germany</w:t>
            </w:r>
            <w:r>
              <w:rPr>
                <w:rStyle w:val="FootnoteReference"/>
              </w:rPr>
              <w:footnoteReference w:id="14"/>
            </w:r>
          </w:p>
        </w:tc>
      </w:tr>
      <w:tr w:rsidR="002A422D" w:rsidTr="00A24443">
        <w:trPr>
          <w:cantSplit/>
        </w:trPr>
        <w:tc>
          <w:tcPr>
            <w:tcW w:w="0" w:type="auto"/>
            <w:vMerge/>
          </w:tcPr>
          <w:p w:rsidR="00092687" w:rsidRDefault="00092687" w:rsidP="00A24443"/>
        </w:tc>
        <w:tc>
          <w:tcPr>
            <w:tcW w:w="0" w:type="auto"/>
          </w:tcPr>
          <w:p w:rsidR="00092687" w:rsidRDefault="00092687">
            <w:pPr>
              <w:rPr>
                <w:rFonts w:ascii="Arial" w:eastAsia="Times New Roman" w:hAnsi="Arial" w:cs="Times New Roman"/>
                <w:lang w:eastAsia="en-GB"/>
              </w:rPr>
            </w:pPr>
            <w:r>
              <w:t>Hydrogen fuel cells</w:t>
            </w:r>
          </w:p>
        </w:tc>
        <w:tc>
          <w:tcPr>
            <w:tcW w:w="0" w:type="auto"/>
          </w:tcPr>
          <w:p w:rsidR="00092687" w:rsidRDefault="00092687" w:rsidP="00A24443">
            <w:r>
              <w:t>Climate change benefits</w:t>
            </w:r>
          </w:p>
        </w:tc>
        <w:tc>
          <w:tcPr>
            <w:tcW w:w="0" w:type="auto"/>
          </w:tcPr>
          <w:p w:rsidR="00092687" w:rsidRDefault="00092687" w:rsidP="00A24443">
            <w:r>
              <w:t>Unknown</w:t>
            </w:r>
          </w:p>
        </w:tc>
        <w:tc>
          <w:tcPr>
            <w:tcW w:w="0" w:type="auto"/>
          </w:tcPr>
          <w:p w:rsidR="00092687" w:rsidRDefault="00092687" w:rsidP="00A24443">
            <w:r>
              <w:t>Still in development</w:t>
            </w:r>
          </w:p>
        </w:tc>
        <w:tc>
          <w:tcPr>
            <w:tcW w:w="0" w:type="auto"/>
          </w:tcPr>
          <w:p w:rsidR="00092687" w:rsidRDefault="00092687" w:rsidP="00A24443">
            <w:r>
              <w:t>Still in development</w:t>
            </w:r>
          </w:p>
        </w:tc>
        <w:tc>
          <w:tcPr>
            <w:tcW w:w="0" w:type="auto"/>
          </w:tcPr>
          <w:p w:rsidR="00092687" w:rsidRDefault="00092687" w:rsidP="00A24443">
            <w:r>
              <w:t xml:space="preserve">USA, Toyota </w:t>
            </w:r>
            <w:r>
              <w:rPr>
                <w:rStyle w:val="FootnoteReference"/>
              </w:rPr>
              <w:footnoteReference w:id="15"/>
            </w:r>
          </w:p>
        </w:tc>
      </w:tr>
      <w:tr w:rsidR="002A422D" w:rsidTr="00A24443">
        <w:trPr>
          <w:cantSplit/>
        </w:trPr>
        <w:tc>
          <w:tcPr>
            <w:tcW w:w="0" w:type="auto"/>
            <w:vMerge w:val="restart"/>
          </w:tcPr>
          <w:p w:rsidR="00A24443" w:rsidRDefault="00A24443" w:rsidP="00A24443">
            <w:r>
              <w:t>On vehicle weighing</w:t>
            </w:r>
          </w:p>
        </w:tc>
        <w:tc>
          <w:tcPr>
            <w:tcW w:w="0" w:type="auto"/>
          </w:tcPr>
          <w:p w:rsidR="00A24443" w:rsidRDefault="00A24443" w:rsidP="00A24443">
            <w:r>
              <w:t>Use to manage vehicle utilisation and optimise round planning with “on the fly” changes</w:t>
            </w:r>
          </w:p>
        </w:tc>
        <w:tc>
          <w:tcPr>
            <w:tcW w:w="0" w:type="auto"/>
          </w:tcPr>
          <w:p w:rsidR="00A24443" w:rsidRDefault="00B10E8E">
            <w:pPr>
              <w:rPr>
                <w:rFonts w:ascii="Arial" w:eastAsia="Times New Roman" w:hAnsi="Arial" w:cs="Times New Roman"/>
                <w:lang w:eastAsia="en-GB"/>
              </w:rPr>
            </w:pPr>
            <w:r>
              <w:t>Better management of vehicles in the field</w:t>
            </w:r>
          </w:p>
        </w:tc>
        <w:tc>
          <w:tcPr>
            <w:tcW w:w="0" w:type="auto"/>
          </w:tcPr>
          <w:p w:rsidR="00A24443" w:rsidRDefault="00092687">
            <w:pPr>
              <w:rPr>
                <w:rFonts w:ascii="Arial" w:eastAsia="Times New Roman" w:hAnsi="Arial" w:cs="Times New Roman"/>
                <w:lang w:eastAsia="en-GB"/>
              </w:rPr>
            </w:pPr>
            <w:r>
              <w:t>Limited benefit for static collection demand routes</w:t>
            </w:r>
          </w:p>
        </w:tc>
        <w:tc>
          <w:tcPr>
            <w:tcW w:w="0" w:type="auto"/>
          </w:tcPr>
          <w:p w:rsidR="00A24443" w:rsidRDefault="00A24443" w:rsidP="00A24443"/>
        </w:tc>
        <w:tc>
          <w:tcPr>
            <w:tcW w:w="0" w:type="auto"/>
          </w:tcPr>
          <w:p w:rsidR="00A24443" w:rsidRDefault="00092687" w:rsidP="00A24443">
            <w:r>
              <w:t>Established technology, not widely used in UK LA sector</w:t>
            </w:r>
          </w:p>
        </w:tc>
        <w:tc>
          <w:tcPr>
            <w:tcW w:w="0" w:type="auto"/>
          </w:tcPr>
          <w:p w:rsidR="00A24443" w:rsidRDefault="001E2712" w:rsidP="00A24443">
            <w:r>
              <w:t>Biffa, Denis Eagle</w:t>
            </w:r>
            <w:r>
              <w:rPr>
                <w:rStyle w:val="FootnoteReference"/>
              </w:rPr>
              <w:footnoteReference w:id="16"/>
            </w:r>
          </w:p>
        </w:tc>
      </w:tr>
      <w:tr w:rsidR="002A422D" w:rsidTr="00A24443">
        <w:trPr>
          <w:cantSplit/>
        </w:trPr>
        <w:tc>
          <w:tcPr>
            <w:tcW w:w="0" w:type="auto"/>
            <w:vMerge/>
          </w:tcPr>
          <w:p w:rsidR="00A24443" w:rsidRDefault="00A24443" w:rsidP="00A24443"/>
        </w:tc>
        <w:tc>
          <w:tcPr>
            <w:tcW w:w="0" w:type="auto"/>
          </w:tcPr>
          <w:p w:rsidR="00A24443" w:rsidRDefault="00A24443" w:rsidP="00A24443">
            <w:r>
              <w:t>Use to implement “Pay as you throw” to encourage waste minimisation and higher recycling participation</w:t>
            </w:r>
          </w:p>
        </w:tc>
        <w:tc>
          <w:tcPr>
            <w:tcW w:w="0" w:type="auto"/>
          </w:tcPr>
          <w:p w:rsidR="00A24443" w:rsidRDefault="001E2712" w:rsidP="00A24443">
            <w:r>
              <w:t>Improved recycling participation, waste minimisation</w:t>
            </w:r>
          </w:p>
        </w:tc>
        <w:tc>
          <w:tcPr>
            <w:tcW w:w="0" w:type="auto"/>
          </w:tcPr>
          <w:p w:rsidR="00A24443" w:rsidRDefault="001E2712" w:rsidP="00A24443">
            <w:r>
              <w:t>Up to 10% of waste disposal costs</w:t>
            </w:r>
          </w:p>
        </w:tc>
        <w:tc>
          <w:tcPr>
            <w:tcW w:w="0" w:type="auto"/>
          </w:tcPr>
          <w:p w:rsidR="00A24443" w:rsidRDefault="001E2712" w:rsidP="00A24443">
            <w:r>
              <w:t>Not allowed by UK legislation</w:t>
            </w:r>
          </w:p>
        </w:tc>
        <w:tc>
          <w:tcPr>
            <w:tcW w:w="0" w:type="auto"/>
          </w:tcPr>
          <w:p w:rsidR="00A24443" w:rsidRDefault="001E2712" w:rsidP="00A24443">
            <w:r>
              <w:t>Established, but many approaches.</w:t>
            </w:r>
          </w:p>
        </w:tc>
        <w:tc>
          <w:tcPr>
            <w:tcW w:w="0" w:type="auto"/>
          </w:tcPr>
          <w:p w:rsidR="00A24443" w:rsidRDefault="001E2712" w:rsidP="00A24443">
            <w:r>
              <w:t>Eire, Canada</w:t>
            </w:r>
          </w:p>
        </w:tc>
      </w:tr>
      <w:tr w:rsidR="002A422D" w:rsidTr="00A24443">
        <w:trPr>
          <w:cantSplit/>
        </w:trPr>
        <w:tc>
          <w:tcPr>
            <w:tcW w:w="0" w:type="auto"/>
          </w:tcPr>
          <w:p w:rsidR="00A24443" w:rsidRDefault="00A24443" w:rsidP="00A24443">
            <w:r>
              <w:t>Bin identification - Chipped bins</w:t>
            </w:r>
          </w:p>
        </w:tc>
        <w:tc>
          <w:tcPr>
            <w:tcW w:w="0" w:type="auto"/>
          </w:tcPr>
          <w:p w:rsidR="00A24443" w:rsidRDefault="00A24443" w:rsidP="00A24443">
            <w:r>
              <w:t xml:space="preserve">Installation of RFID tags on bins </w:t>
            </w:r>
          </w:p>
        </w:tc>
        <w:tc>
          <w:tcPr>
            <w:tcW w:w="0" w:type="auto"/>
          </w:tcPr>
          <w:p w:rsidR="00A24443" w:rsidRDefault="00A24443" w:rsidP="00A24443">
            <w:r>
              <w:t xml:space="preserve">Facilitates the monitoring of progress and completion of collections identifies which bins have been collected.  On its own of limited value but combined with on vehicle </w:t>
            </w:r>
            <w:proofErr w:type="gramStart"/>
            <w:r>
              <w:t>weighing  and</w:t>
            </w:r>
            <w:proofErr w:type="gramEnd"/>
            <w:r>
              <w:t xml:space="preserve"> live data transfer to data centre can facilitate improved control and management of vehicles</w:t>
            </w:r>
          </w:p>
        </w:tc>
        <w:tc>
          <w:tcPr>
            <w:tcW w:w="0" w:type="auto"/>
          </w:tcPr>
          <w:p w:rsidR="00A24443" w:rsidRDefault="001E2712">
            <w:pPr>
              <w:rPr>
                <w:rFonts w:ascii="Arial" w:eastAsia="Times New Roman" w:hAnsi="Arial" w:cs="Times New Roman"/>
                <w:lang w:eastAsia="en-GB"/>
              </w:rPr>
            </w:pPr>
            <w:r>
              <w:t>Depends on how these are used with other systems</w:t>
            </w:r>
          </w:p>
        </w:tc>
        <w:tc>
          <w:tcPr>
            <w:tcW w:w="0" w:type="auto"/>
          </w:tcPr>
          <w:p w:rsidR="00A24443" w:rsidRDefault="00A24443" w:rsidP="00A24443">
            <w:r>
              <w:t xml:space="preserve">Public opposition to </w:t>
            </w:r>
            <w:r w:rsidR="001E2712">
              <w:t>perceived infringement of privacy</w:t>
            </w:r>
          </w:p>
        </w:tc>
        <w:tc>
          <w:tcPr>
            <w:tcW w:w="0" w:type="auto"/>
          </w:tcPr>
          <w:p w:rsidR="00A24443" w:rsidRDefault="001E2712" w:rsidP="00A24443">
            <w:r>
              <w:t>Well established</w:t>
            </w:r>
          </w:p>
        </w:tc>
        <w:tc>
          <w:tcPr>
            <w:tcW w:w="0" w:type="auto"/>
          </w:tcPr>
          <w:p w:rsidR="00A24443" w:rsidRDefault="001E2712">
            <w:pPr>
              <w:rPr>
                <w:rFonts w:ascii="Arial" w:eastAsia="Times New Roman" w:hAnsi="Arial" w:cs="Times New Roman"/>
                <w:lang w:eastAsia="en-GB"/>
              </w:rPr>
            </w:pPr>
            <w:r>
              <w:t>At least 60 LAs</w:t>
            </w:r>
            <w:r w:rsidRPr="009E450A">
              <w:rPr>
                <w:vertAlign w:val="superscript"/>
              </w:rPr>
              <w:fldChar w:fldCharType="begin"/>
            </w:r>
            <w:r w:rsidRPr="009E450A">
              <w:rPr>
                <w:vertAlign w:val="superscript"/>
              </w:rPr>
              <w:instrText xml:space="preserve"> NOTEREF _Ref471209482 \h </w:instrText>
            </w:r>
            <w:r>
              <w:rPr>
                <w:vertAlign w:val="superscript"/>
              </w:rPr>
              <w:instrText xml:space="preserve"> \* MERGEFORMAT </w:instrText>
            </w:r>
            <w:r w:rsidRPr="009E450A">
              <w:rPr>
                <w:vertAlign w:val="superscript"/>
              </w:rPr>
            </w:r>
            <w:r w:rsidRPr="009E450A">
              <w:rPr>
                <w:vertAlign w:val="superscript"/>
              </w:rPr>
              <w:fldChar w:fldCharType="separate"/>
            </w:r>
            <w:r w:rsidRPr="009E450A">
              <w:rPr>
                <w:vertAlign w:val="superscript"/>
              </w:rPr>
              <w:t>6</w:t>
            </w:r>
            <w:r w:rsidRPr="009E450A">
              <w:rPr>
                <w:vertAlign w:val="superscript"/>
              </w:rPr>
              <w:fldChar w:fldCharType="end"/>
            </w:r>
            <w:r>
              <w:t xml:space="preserve"> </w:t>
            </w:r>
          </w:p>
        </w:tc>
      </w:tr>
      <w:tr w:rsidR="002A422D" w:rsidTr="00A24443">
        <w:trPr>
          <w:cantSplit/>
        </w:trPr>
        <w:tc>
          <w:tcPr>
            <w:tcW w:w="0" w:type="auto"/>
          </w:tcPr>
          <w:p w:rsidR="00A24443" w:rsidRDefault="00A24443" w:rsidP="00A24443">
            <w:r>
              <w:t>Vehicle telematics</w:t>
            </w:r>
          </w:p>
        </w:tc>
        <w:tc>
          <w:tcPr>
            <w:tcW w:w="0" w:type="auto"/>
          </w:tcPr>
          <w:p w:rsidR="00A24443" w:rsidRDefault="00A24443" w:rsidP="00A24443">
            <w:r>
              <w:t xml:space="preserve">Provision of data feedback from engine to facilitate maintenance </w:t>
            </w:r>
          </w:p>
        </w:tc>
        <w:tc>
          <w:tcPr>
            <w:tcW w:w="0" w:type="auto"/>
          </w:tcPr>
          <w:p w:rsidR="00A24443" w:rsidRDefault="00A24443" w:rsidP="00A24443">
            <w:r>
              <w:t>Improve vehicle condition monitoring allows improved, fuel efficiency, operational life of vehicle and reduced unplanned downtime</w:t>
            </w:r>
          </w:p>
        </w:tc>
        <w:tc>
          <w:tcPr>
            <w:tcW w:w="0" w:type="auto"/>
          </w:tcPr>
          <w:p w:rsidR="00A24443" w:rsidRDefault="00A24443" w:rsidP="00A24443"/>
        </w:tc>
        <w:tc>
          <w:tcPr>
            <w:tcW w:w="0" w:type="auto"/>
          </w:tcPr>
          <w:p w:rsidR="00A24443" w:rsidRDefault="00A24443" w:rsidP="00A24443">
            <w:r>
              <w:t>Costs of additional sensors and data handling plus analyses systems, only effective if data is acted upon i.e. skill set of fleet managers</w:t>
            </w:r>
          </w:p>
        </w:tc>
        <w:tc>
          <w:tcPr>
            <w:tcW w:w="0" w:type="auto"/>
          </w:tcPr>
          <w:p w:rsidR="00A24443" w:rsidRDefault="00A24443" w:rsidP="00A24443">
            <w:r>
              <w:t xml:space="preserve">Established systems available to most new HGV vehicles </w:t>
            </w:r>
          </w:p>
        </w:tc>
        <w:tc>
          <w:tcPr>
            <w:tcW w:w="0" w:type="auto"/>
          </w:tcPr>
          <w:p w:rsidR="00A24443" w:rsidRDefault="00A24443" w:rsidP="00A24443">
            <w:r>
              <w:t xml:space="preserve">Veolia, Biffa, Serco, </w:t>
            </w:r>
            <w:proofErr w:type="spellStart"/>
            <w:r>
              <w:t>Urbaser</w:t>
            </w:r>
            <w:proofErr w:type="spellEnd"/>
          </w:p>
        </w:tc>
      </w:tr>
      <w:tr w:rsidR="002A422D" w:rsidTr="00A24443">
        <w:trPr>
          <w:cantSplit/>
        </w:trPr>
        <w:tc>
          <w:tcPr>
            <w:tcW w:w="0" w:type="auto"/>
          </w:tcPr>
          <w:p w:rsidR="00A24443" w:rsidRDefault="00A24443" w:rsidP="00A24443">
            <w:r>
              <w:t>Crew data</w:t>
            </w:r>
          </w:p>
        </w:tc>
        <w:tc>
          <w:tcPr>
            <w:tcW w:w="0" w:type="auto"/>
          </w:tcPr>
          <w:p w:rsidR="00A24443" w:rsidRDefault="00A24443" w:rsidP="00A24443">
            <w:r>
              <w:t>Data pads in vehicles linked to GPS and missed bin reporting</w:t>
            </w:r>
          </w:p>
          <w:p w:rsidR="00A24443" w:rsidRDefault="00A24443" w:rsidP="00A24443"/>
        </w:tc>
        <w:tc>
          <w:tcPr>
            <w:tcW w:w="0" w:type="auto"/>
          </w:tcPr>
          <w:p w:rsidR="00A24443" w:rsidRDefault="00A24443" w:rsidP="00A24443">
            <w:r>
              <w:t>Improved responsiveness to correct operational issues and address complaints</w:t>
            </w:r>
          </w:p>
        </w:tc>
        <w:tc>
          <w:tcPr>
            <w:tcW w:w="0" w:type="auto"/>
          </w:tcPr>
          <w:p w:rsidR="00A24443" w:rsidRDefault="002A422D" w:rsidP="00A24443">
            <w:r>
              <w:t>Depends on integration with other systems, limited value on its own</w:t>
            </w:r>
          </w:p>
        </w:tc>
        <w:tc>
          <w:tcPr>
            <w:tcW w:w="0" w:type="auto"/>
          </w:tcPr>
          <w:p w:rsidR="00A24443" w:rsidRDefault="002A422D" w:rsidP="00A24443">
            <w:r>
              <w:t>Operator training required to avoid inappropriate data entry</w:t>
            </w:r>
          </w:p>
        </w:tc>
        <w:tc>
          <w:tcPr>
            <w:tcW w:w="0" w:type="auto"/>
          </w:tcPr>
          <w:p w:rsidR="00A24443" w:rsidRDefault="002A422D" w:rsidP="00A24443">
            <w:r>
              <w:t>Commercial systems available</w:t>
            </w:r>
          </w:p>
        </w:tc>
        <w:tc>
          <w:tcPr>
            <w:tcW w:w="0" w:type="auto"/>
          </w:tcPr>
          <w:p w:rsidR="00A24443" w:rsidRDefault="00A24443" w:rsidP="00A24443">
            <w:r>
              <w:t>Biffa</w:t>
            </w:r>
          </w:p>
        </w:tc>
      </w:tr>
      <w:tr w:rsidR="002A422D" w:rsidTr="00A24443">
        <w:trPr>
          <w:cantSplit/>
        </w:trPr>
        <w:tc>
          <w:tcPr>
            <w:tcW w:w="0" w:type="auto"/>
          </w:tcPr>
          <w:p w:rsidR="00A24443" w:rsidRDefault="00A24443" w:rsidP="00A24443"/>
        </w:tc>
        <w:tc>
          <w:tcPr>
            <w:tcW w:w="0" w:type="auto"/>
          </w:tcPr>
          <w:p w:rsidR="00A24443" w:rsidRDefault="00A24443" w:rsidP="00A24443">
            <w:r>
              <w:t>Managing/redirecting crews/round planning</w:t>
            </w:r>
          </w:p>
          <w:p w:rsidR="00A24443" w:rsidRDefault="00A24443" w:rsidP="00A24443"/>
        </w:tc>
        <w:tc>
          <w:tcPr>
            <w:tcW w:w="0" w:type="auto"/>
          </w:tcPr>
          <w:p w:rsidR="00A24443" w:rsidRDefault="00A24443" w:rsidP="00A24443">
            <w:r>
              <w:t>Improved responsiveness to correct operational issues and address complaints</w:t>
            </w:r>
          </w:p>
        </w:tc>
        <w:tc>
          <w:tcPr>
            <w:tcW w:w="0" w:type="auto"/>
          </w:tcPr>
          <w:p w:rsidR="00A24443" w:rsidRDefault="00903B59" w:rsidP="00A24443">
            <w:r>
              <w:t>Improved responsiveness to problems in service delivery.</w:t>
            </w:r>
          </w:p>
        </w:tc>
        <w:tc>
          <w:tcPr>
            <w:tcW w:w="0" w:type="auto"/>
          </w:tcPr>
          <w:p w:rsidR="00A24443" w:rsidRDefault="002A422D" w:rsidP="00A24443">
            <w:r>
              <w:t xml:space="preserve">Household collections unlikely to see significant </w:t>
            </w:r>
            <w:r w:rsidR="00903B59">
              <w:t>flexibility</w:t>
            </w:r>
          </w:p>
        </w:tc>
        <w:tc>
          <w:tcPr>
            <w:tcW w:w="0" w:type="auto"/>
          </w:tcPr>
          <w:p w:rsidR="00A24443" w:rsidRDefault="00903B59" w:rsidP="00A24443">
            <w:r>
              <w:t>Established technology</w:t>
            </w:r>
          </w:p>
        </w:tc>
        <w:tc>
          <w:tcPr>
            <w:tcW w:w="0" w:type="auto"/>
          </w:tcPr>
          <w:p w:rsidR="00A24443" w:rsidRDefault="00A24443" w:rsidP="00A24443"/>
        </w:tc>
      </w:tr>
      <w:tr w:rsidR="002A422D" w:rsidTr="00A24443">
        <w:trPr>
          <w:cantSplit/>
        </w:trPr>
        <w:tc>
          <w:tcPr>
            <w:tcW w:w="0" w:type="auto"/>
          </w:tcPr>
          <w:p w:rsidR="00A24443" w:rsidRDefault="00A24443" w:rsidP="00A24443">
            <w:r>
              <w:t>Data standards</w:t>
            </w:r>
          </w:p>
        </w:tc>
        <w:tc>
          <w:tcPr>
            <w:tcW w:w="0" w:type="auto"/>
          </w:tcPr>
          <w:p w:rsidR="00A24443" w:rsidRDefault="00A24443" w:rsidP="00A24443">
            <w:r>
              <w:t>Use of common data standards between all aspects of the service</w:t>
            </w:r>
          </w:p>
        </w:tc>
        <w:tc>
          <w:tcPr>
            <w:tcW w:w="0" w:type="auto"/>
          </w:tcPr>
          <w:p w:rsidR="00A24443" w:rsidRDefault="00A24443" w:rsidP="00A24443">
            <w:r>
              <w:t>Use and refinement allows the systems to be integrated and facilitates channel switching that is a more cost effective methodology of dealing with complaints and issues reducing the costs of handling these.</w:t>
            </w:r>
          </w:p>
        </w:tc>
        <w:tc>
          <w:tcPr>
            <w:tcW w:w="0" w:type="auto"/>
          </w:tcPr>
          <w:p w:rsidR="00A24443" w:rsidRDefault="002A422D">
            <w:pPr>
              <w:rPr>
                <w:rFonts w:ascii="Arial" w:eastAsia="Times New Roman" w:hAnsi="Arial" w:cs="Times New Roman"/>
                <w:lang w:eastAsia="en-GB"/>
              </w:rPr>
            </w:pPr>
            <w:r>
              <w:t>£100-200k/a per authority</w:t>
            </w:r>
          </w:p>
        </w:tc>
        <w:tc>
          <w:tcPr>
            <w:tcW w:w="0" w:type="auto"/>
          </w:tcPr>
          <w:p w:rsidR="00A24443" w:rsidRDefault="00A24443" w:rsidP="00A24443"/>
        </w:tc>
        <w:tc>
          <w:tcPr>
            <w:tcW w:w="0" w:type="auto"/>
          </w:tcPr>
          <w:p w:rsidR="00A24443" w:rsidRDefault="002A422D" w:rsidP="00A24443">
            <w:r>
              <w:t>Demonstration programme</w:t>
            </w:r>
          </w:p>
        </w:tc>
        <w:tc>
          <w:tcPr>
            <w:tcW w:w="0" w:type="auto"/>
          </w:tcPr>
          <w:p w:rsidR="00A24443" w:rsidRDefault="00A24443" w:rsidP="00A24443">
            <w:r>
              <w:t>Local</w:t>
            </w:r>
            <w:r w:rsidR="002A422D">
              <w:t xml:space="preserve"> Digital Coalition</w:t>
            </w:r>
            <w:r w:rsidR="002A422D" w:rsidRPr="009E450A">
              <w:rPr>
                <w:vertAlign w:val="superscript"/>
              </w:rPr>
              <w:fldChar w:fldCharType="begin"/>
            </w:r>
            <w:r w:rsidR="002A422D" w:rsidRPr="009E450A">
              <w:rPr>
                <w:vertAlign w:val="superscript"/>
              </w:rPr>
              <w:instrText xml:space="preserve"> NOTEREF _Ref471213103 \h </w:instrText>
            </w:r>
            <w:r w:rsidR="002A422D">
              <w:rPr>
                <w:vertAlign w:val="superscript"/>
              </w:rPr>
              <w:instrText xml:space="preserve"> \* MERGEFORMAT </w:instrText>
            </w:r>
            <w:r w:rsidR="002A422D" w:rsidRPr="009E450A">
              <w:rPr>
                <w:vertAlign w:val="superscript"/>
              </w:rPr>
            </w:r>
            <w:r w:rsidR="002A422D" w:rsidRPr="009E450A">
              <w:rPr>
                <w:vertAlign w:val="superscript"/>
              </w:rPr>
              <w:fldChar w:fldCharType="separate"/>
            </w:r>
            <w:r w:rsidR="002A422D" w:rsidRPr="009E450A">
              <w:rPr>
                <w:vertAlign w:val="superscript"/>
              </w:rPr>
              <w:t>2</w:t>
            </w:r>
            <w:r w:rsidR="002A422D" w:rsidRPr="009E450A">
              <w:rPr>
                <w:vertAlign w:val="superscript"/>
              </w:rPr>
              <w:fldChar w:fldCharType="end"/>
            </w:r>
          </w:p>
          <w:p w:rsidR="00A24443" w:rsidRDefault="00A24443" w:rsidP="00A24443"/>
        </w:tc>
      </w:tr>
      <w:tr w:rsidR="002A422D" w:rsidTr="00A24443">
        <w:trPr>
          <w:cantSplit/>
        </w:trPr>
        <w:tc>
          <w:tcPr>
            <w:tcW w:w="0" w:type="auto"/>
          </w:tcPr>
          <w:p w:rsidR="00A24443" w:rsidRDefault="00A24443" w:rsidP="00A24443">
            <w:r>
              <w:t>Route planning software</w:t>
            </w:r>
          </w:p>
        </w:tc>
        <w:tc>
          <w:tcPr>
            <w:tcW w:w="0" w:type="auto"/>
          </w:tcPr>
          <w:p w:rsidR="00A24443" w:rsidRDefault="00A24443" w:rsidP="00A24443">
            <w:r>
              <w:t>The optimisation of waste collection rounds can provide substantive savings and efficiencies.  Whilst this can be a bought in service and conducted on a periodic basis, this can also be linked to other systems with live planning responding to issues and missed bins etc.</w:t>
            </w:r>
          </w:p>
        </w:tc>
        <w:tc>
          <w:tcPr>
            <w:tcW w:w="0" w:type="auto"/>
          </w:tcPr>
          <w:p w:rsidR="00A24443" w:rsidRDefault="00903B59">
            <w:pPr>
              <w:rPr>
                <w:rFonts w:ascii="Arial" w:eastAsia="Times New Roman" w:hAnsi="Arial" w:cs="Times New Roman"/>
                <w:lang w:eastAsia="en-GB"/>
              </w:rPr>
            </w:pPr>
            <w:r>
              <w:t>Optimisation of route to avoid unnecessary travel.  Improving vehicle and crew utilisation.</w:t>
            </w:r>
          </w:p>
        </w:tc>
        <w:tc>
          <w:tcPr>
            <w:tcW w:w="0" w:type="auto"/>
          </w:tcPr>
          <w:p w:rsidR="00A24443" w:rsidRDefault="00903B59" w:rsidP="00A24443">
            <w:r>
              <w:t>Dependant on how well existing rounds are organised, Typically 5-10% savings achieved.</w:t>
            </w:r>
          </w:p>
        </w:tc>
        <w:tc>
          <w:tcPr>
            <w:tcW w:w="0" w:type="auto"/>
          </w:tcPr>
          <w:p w:rsidR="00A24443" w:rsidRDefault="00A24443" w:rsidP="00A24443">
            <w:r>
              <w:t xml:space="preserve">Complexity and level of fixed elements in system reduce the possible flexibility. </w:t>
            </w:r>
          </w:p>
        </w:tc>
        <w:tc>
          <w:tcPr>
            <w:tcW w:w="0" w:type="auto"/>
          </w:tcPr>
          <w:p w:rsidR="00A24443" w:rsidRDefault="00A24443" w:rsidP="00A24443">
            <w:proofErr w:type="gramStart"/>
            <w:r>
              <w:t>Well established</w:t>
            </w:r>
            <w:proofErr w:type="gramEnd"/>
            <w:r>
              <w:t xml:space="preserve"> </w:t>
            </w:r>
            <w:r w:rsidR="002A422D">
              <w:t>technology</w:t>
            </w:r>
            <w:r>
              <w:t>.  Linking of systems is moderately novel</w:t>
            </w:r>
          </w:p>
        </w:tc>
        <w:tc>
          <w:tcPr>
            <w:tcW w:w="0" w:type="auto"/>
          </w:tcPr>
          <w:p w:rsidR="00A24443" w:rsidRDefault="00903B59" w:rsidP="00A24443">
            <w:r>
              <w:t>Widespread</w:t>
            </w:r>
          </w:p>
        </w:tc>
      </w:tr>
      <w:tr w:rsidR="002A422D" w:rsidTr="00A24443">
        <w:trPr>
          <w:cantSplit/>
        </w:trPr>
        <w:tc>
          <w:tcPr>
            <w:tcW w:w="0" w:type="auto"/>
            <w:vMerge w:val="restart"/>
          </w:tcPr>
          <w:p w:rsidR="00A24443" w:rsidRDefault="00A24443" w:rsidP="00A24443">
            <w:r>
              <w:t>Vehicle safety observations systems</w:t>
            </w:r>
          </w:p>
        </w:tc>
        <w:tc>
          <w:tcPr>
            <w:tcW w:w="0" w:type="auto"/>
          </w:tcPr>
          <w:p w:rsidR="00A24443" w:rsidRDefault="00A24443" w:rsidP="00A24443">
            <w:r>
              <w:t>360° cameras</w:t>
            </w:r>
          </w:p>
        </w:tc>
        <w:tc>
          <w:tcPr>
            <w:tcW w:w="0" w:type="auto"/>
          </w:tcPr>
          <w:p w:rsidR="00A24443" w:rsidRDefault="00A24443" w:rsidP="00A24443">
            <w:r>
              <w:t>Provision of additional vison for drivers to reduce reversion collisions and avoids collisions with pedestrians and cyclists</w:t>
            </w:r>
          </w:p>
        </w:tc>
        <w:tc>
          <w:tcPr>
            <w:tcW w:w="0" w:type="auto"/>
          </w:tcPr>
          <w:p w:rsidR="00A24443" w:rsidRDefault="00A24443" w:rsidP="00A24443"/>
        </w:tc>
        <w:tc>
          <w:tcPr>
            <w:tcW w:w="0" w:type="auto"/>
          </w:tcPr>
          <w:p w:rsidR="00A24443" w:rsidRDefault="00A24443" w:rsidP="00A24443">
            <w:r>
              <w:t>Training costs</w:t>
            </w:r>
          </w:p>
        </w:tc>
        <w:tc>
          <w:tcPr>
            <w:tcW w:w="0" w:type="auto"/>
          </w:tcPr>
          <w:p w:rsidR="00A24443" w:rsidRDefault="00A24443" w:rsidP="00A24443">
            <w:r>
              <w:t>Relatively new on market but growing supply base</w:t>
            </w:r>
          </w:p>
        </w:tc>
        <w:tc>
          <w:tcPr>
            <w:tcW w:w="0" w:type="auto"/>
          </w:tcPr>
          <w:p w:rsidR="00A24443" w:rsidRDefault="00903B59" w:rsidP="00A24443">
            <w:r>
              <w:t>Most vehicle suppliers</w:t>
            </w:r>
          </w:p>
        </w:tc>
      </w:tr>
      <w:tr w:rsidR="002A422D" w:rsidTr="00A24443">
        <w:trPr>
          <w:cantSplit/>
        </w:trPr>
        <w:tc>
          <w:tcPr>
            <w:tcW w:w="0" w:type="auto"/>
            <w:vMerge/>
          </w:tcPr>
          <w:p w:rsidR="00A24443" w:rsidRDefault="00A24443" w:rsidP="00A24443"/>
        </w:tc>
        <w:tc>
          <w:tcPr>
            <w:tcW w:w="0" w:type="auto"/>
          </w:tcPr>
          <w:p w:rsidR="00A24443" w:rsidRDefault="00A24443" w:rsidP="00A24443">
            <w:r>
              <w:t>Improve visibility from improved cab design</w:t>
            </w:r>
          </w:p>
        </w:tc>
        <w:tc>
          <w:tcPr>
            <w:tcW w:w="0" w:type="auto"/>
          </w:tcPr>
          <w:p w:rsidR="00A24443" w:rsidRDefault="00A24443" w:rsidP="00A24443">
            <w:r>
              <w:t>Changes in can design to improve the visibility of pedestrians and cyclist reduced cost of vehicle damage</w:t>
            </w:r>
          </w:p>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r>
              <w:t xml:space="preserve">Variation in market delvers with some </w:t>
            </w:r>
            <w:proofErr w:type="gramStart"/>
            <w:r>
              <w:t>suppliers  more</w:t>
            </w:r>
            <w:proofErr w:type="gramEnd"/>
            <w:r>
              <w:t xml:space="preserve"> active in the area but established technology</w:t>
            </w:r>
          </w:p>
        </w:tc>
        <w:tc>
          <w:tcPr>
            <w:tcW w:w="0" w:type="auto"/>
          </w:tcPr>
          <w:p w:rsidR="00A24443" w:rsidRDefault="00903B59" w:rsidP="00A24443">
            <w:r>
              <w:t>Most vehicle suppliers</w:t>
            </w:r>
          </w:p>
        </w:tc>
      </w:tr>
      <w:tr w:rsidR="002A422D" w:rsidTr="00A24443">
        <w:trPr>
          <w:cantSplit/>
        </w:trPr>
        <w:tc>
          <w:tcPr>
            <w:tcW w:w="0" w:type="auto"/>
            <w:vMerge/>
          </w:tcPr>
          <w:p w:rsidR="00A24443" w:rsidRDefault="00A24443" w:rsidP="00A24443"/>
        </w:tc>
        <w:tc>
          <w:tcPr>
            <w:tcW w:w="0" w:type="auto"/>
          </w:tcPr>
          <w:p w:rsidR="00A24443" w:rsidRDefault="00A24443" w:rsidP="00A24443">
            <w:r>
              <w:t>Improve reversing sensors</w:t>
            </w:r>
          </w:p>
        </w:tc>
        <w:tc>
          <w:tcPr>
            <w:tcW w:w="0" w:type="auto"/>
          </w:tcPr>
          <w:p w:rsidR="00A24443" w:rsidRDefault="00A24443" w:rsidP="00A24443">
            <w:r>
              <w:t>Reduced collision with pedestrians etc., lower noise pollution</w:t>
            </w:r>
          </w:p>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r>
              <w:t>Established technology on offer from suppliers</w:t>
            </w:r>
          </w:p>
        </w:tc>
        <w:tc>
          <w:tcPr>
            <w:tcW w:w="0" w:type="auto"/>
          </w:tcPr>
          <w:p w:rsidR="00A24443" w:rsidRDefault="00903B59" w:rsidP="00A24443">
            <w:r>
              <w:t>Most vehicle suppliers</w:t>
            </w:r>
          </w:p>
        </w:tc>
      </w:tr>
      <w:tr w:rsidR="002A422D" w:rsidTr="00A24443">
        <w:trPr>
          <w:cantSplit/>
        </w:trPr>
        <w:tc>
          <w:tcPr>
            <w:tcW w:w="0" w:type="auto"/>
            <w:vMerge w:val="restart"/>
          </w:tcPr>
          <w:p w:rsidR="00A24443" w:rsidRDefault="00A24443" w:rsidP="00A24443">
            <w:r>
              <w:t>Collection body configurations</w:t>
            </w:r>
          </w:p>
        </w:tc>
        <w:tc>
          <w:tcPr>
            <w:tcW w:w="0" w:type="auto"/>
          </w:tcPr>
          <w:p w:rsidR="00A24443" w:rsidRDefault="00A24443" w:rsidP="00A24443">
            <w:r>
              <w:t>Single pass designs, split plus food</w:t>
            </w:r>
          </w:p>
        </w:tc>
        <w:tc>
          <w:tcPr>
            <w:tcW w:w="0" w:type="auto"/>
          </w:tcPr>
          <w:p w:rsidR="00A24443" w:rsidRDefault="00A24443" w:rsidP="00A24443">
            <w:r>
              <w:t>Split body vehicles with forward stillage compartment provide opportunity to collect 3 materials on a single pass route.  The front compartment can be held for glass or food waste with the two compacted compartments for residual and recyclates or partially segregated recyclates (fibre/containers)</w:t>
            </w:r>
          </w:p>
        </w:tc>
        <w:tc>
          <w:tcPr>
            <w:tcW w:w="0" w:type="auto"/>
          </w:tcPr>
          <w:p w:rsidR="00A24443" w:rsidRDefault="00A24443" w:rsidP="00A24443"/>
        </w:tc>
        <w:tc>
          <w:tcPr>
            <w:tcW w:w="0" w:type="auto"/>
          </w:tcPr>
          <w:p w:rsidR="00A24443" w:rsidRDefault="00A24443" w:rsidP="00A24443">
            <w:r>
              <w:t>In the past split bodied vehicles have contamination issues</w:t>
            </w:r>
          </w:p>
          <w:p w:rsidR="00A24443" w:rsidRDefault="00A24443" w:rsidP="00A24443">
            <w:r>
              <w:t>The scaling of compartments can limit the overall payload if rates of different materials do not match expected levels.</w:t>
            </w:r>
          </w:p>
          <w:p w:rsidR="00A24443" w:rsidRDefault="00A24443" w:rsidP="00A24443">
            <w:r>
              <w:t>Vehicle size can be problematic in narrow streets</w:t>
            </w:r>
          </w:p>
        </w:tc>
        <w:tc>
          <w:tcPr>
            <w:tcW w:w="0" w:type="auto"/>
          </w:tcPr>
          <w:p w:rsidR="00A24443" w:rsidRDefault="00AA36EA" w:rsidP="00A24443">
            <w:r>
              <w:t>Widespread developments, no standard design agreed upon</w:t>
            </w:r>
          </w:p>
        </w:tc>
        <w:tc>
          <w:tcPr>
            <w:tcW w:w="0" w:type="auto"/>
          </w:tcPr>
          <w:p w:rsidR="00A24443" w:rsidRDefault="005A7742" w:rsidP="00A24443">
            <w:r>
              <w:t>Various</w:t>
            </w:r>
          </w:p>
        </w:tc>
      </w:tr>
      <w:tr w:rsidR="002A422D" w:rsidTr="00A24443">
        <w:trPr>
          <w:cantSplit/>
        </w:trPr>
        <w:tc>
          <w:tcPr>
            <w:tcW w:w="0" w:type="auto"/>
            <w:vMerge/>
          </w:tcPr>
          <w:p w:rsidR="00A24443" w:rsidRDefault="00A24443" w:rsidP="00A24443"/>
        </w:tc>
        <w:tc>
          <w:tcPr>
            <w:tcW w:w="0" w:type="auto"/>
          </w:tcPr>
          <w:p w:rsidR="00A24443" w:rsidRDefault="00A24443" w:rsidP="00A24443">
            <w:r>
              <w:t xml:space="preserve">Multi modal vehicles </w:t>
            </w:r>
          </w:p>
          <w:p w:rsidR="00A24443" w:rsidRDefault="00A24443" w:rsidP="00A24443">
            <w:r>
              <w:t xml:space="preserve">Plan for using a multi modal vehicle in urban areas, linked with water and rail transport. </w:t>
            </w:r>
          </w:p>
        </w:tc>
        <w:tc>
          <w:tcPr>
            <w:tcW w:w="0" w:type="auto"/>
          </w:tcPr>
          <w:p w:rsidR="00A24443" w:rsidRDefault="00A24443" w:rsidP="00A24443">
            <w:r>
              <w:t>The studies have indicated a reduced road miles and improve vehicle utilisation.</w:t>
            </w:r>
          </w:p>
        </w:tc>
        <w:tc>
          <w:tcPr>
            <w:tcW w:w="0" w:type="auto"/>
          </w:tcPr>
          <w:p w:rsidR="00A24443" w:rsidRDefault="00A24443" w:rsidP="00A24443">
            <w:r>
              <w:t>Study suggest that circa £320kpa per borough savings, but dependant on savings from reduced transfer station requirements, and intermodal benefits represent approximately 50% of these savings</w:t>
            </w:r>
          </w:p>
        </w:tc>
        <w:tc>
          <w:tcPr>
            <w:tcW w:w="0" w:type="auto"/>
          </w:tcPr>
          <w:p w:rsidR="00A24443" w:rsidRDefault="00A24443" w:rsidP="00A24443">
            <w:r>
              <w:t>Whilst the trials have shown some success, take up of the technology has been limited.  Further analysis of the reasons why is needed.</w:t>
            </w:r>
          </w:p>
          <w:p w:rsidR="00A24443" w:rsidRDefault="00A24443" w:rsidP="00A24443">
            <w:r>
              <w:t xml:space="preserve">Likely causes are capacity issues, </w:t>
            </w:r>
            <w:proofErr w:type="gramStart"/>
            <w:r>
              <w:t>problem locating</w:t>
            </w:r>
            <w:proofErr w:type="gramEnd"/>
            <w:r>
              <w:t xml:space="preserve"> demounting sites.  Requirements for specialist unloading arrangements </w:t>
            </w:r>
          </w:p>
        </w:tc>
        <w:tc>
          <w:tcPr>
            <w:tcW w:w="0" w:type="auto"/>
          </w:tcPr>
          <w:p w:rsidR="00A24443" w:rsidRDefault="00A24443" w:rsidP="00A24443">
            <w:r>
              <w:t>Trials completed and reported. No further action planned.</w:t>
            </w:r>
          </w:p>
          <w:p w:rsidR="00A24443" w:rsidRDefault="00A24443" w:rsidP="00A24443">
            <w:r>
              <w:t>Viewed as available but not widely adopted.</w:t>
            </w:r>
          </w:p>
        </w:tc>
        <w:tc>
          <w:tcPr>
            <w:tcW w:w="0" w:type="auto"/>
          </w:tcPr>
          <w:p w:rsidR="00A24443" w:rsidRDefault="00A24443" w:rsidP="00A24443">
            <w:r>
              <w:t xml:space="preserve">Aberdeen, </w:t>
            </w:r>
          </w:p>
          <w:p w:rsidR="00A24443" w:rsidRDefault="00A24443" w:rsidP="00A24443">
            <w:r>
              <w:t xml:space="preserve">LB Bexley, </w:t>
            </w:r>
          </w:p>
          <w:p w:rsidR="00A24443" w:rsidRDefault="00A24443" w:rsidP="00A24443">
            <w:r>
              <w:t xml:space="preserve">LB Redbridge </w:t>
            </w:r>
          </w:p>
          <w:p w:rsidR="00A24443" w:rsidRDefault="00A24443" w:rsidP="00A24443">
            <w:r>
              <w:t>RB Kensington</w:t>
            </w:r>
          </w:p>
          <w:p w:rsidR="00A24443" w:rsidRDefault="00A24443" w:rsidP="00A24443">
            <w:proofErr w:type="gramStart"/>
            <w:r>
              <w:t>and</w:t>
            </w:r>
            <w:proofErr w:type="gramEnd"/>
            <w:r>
              <w:t xml:space="preserve"> Chelsea</w:t>
            </w:r>
          </w:p>
          <w:p w:rsidR="00A24443" w:rsidRDefault="00A24443" w:rsidP="00A24443"/>
        </w:tc>
      </w:tr>
      <w:tr w:rsidR="00A24443" w:rsidTr="00A24443">
        <w:trPr>
          <w:cantSplit/>
        </w:trPr>
        <w:tc>
          <w:tcPr>
            <w:tcW w:w="0" w:type="auto"/>
            <w:gridSpan w:val="7"/>
            <w:shd w:val="clear" w:color="auto" w:fill="B8CCE4" w:themeFill="accent1" w:themeFillTint="66"/>
          </w:tcPr>
          <w:p w:rsidR="00A24443" w:rsidRPr="00293E76" w:rsidRDefault="00A24443" w:rsidP="00A24443">
            <w:pPr>
              <w:ind w:left="360"/>
              <w:jc w:val="center"/>
              <w:rPr>
                <w:b/>
              </w:rPr>
            </w:pPr>
            <w:r w:rsidRPr="00293E76">
              <w:rPr>
                <w:b/>
              </w:rPr>
              <w:t>Promotion /education</w:t>
            </w:r>
          </w:p>
        </w:tc>
      </w:tr>
      <w:tr w:rsidR="002A422D" w:rsidTr="00A24443">
        <w:trPr>
          <w:cantSplit/>
        </w:trPr>
        <w:tc>
          <w:tcPr>
            <w:tcW w:w="0" w:type="auto"/>
          </w:tcPr>
          <w:p w:rsidR="00A24443" w:rsidRDefault="00A24443" w:rsidP="00A24443">
            <w:r>
              <w:t>Mobile applications</w:t>
            </w:r>
          </w:p>
        </w:tc>
        <w:tc>
          <w:tcPr>
            <w:tcW w:w="0" w:type="auto"/>
          </w:tcPr>
          <w:p w:rsidR="00A24443" w:rsidRDefault="00A24443" w:rsidP="00A24443">
            <w:r>
              <w:t>Various programs to encourage and facilitate appropriate waste behaviours</w:t>
            </w:r>
          </w:p>
          <w:p w:rsidR="00A24443" w:rsidRDefault="00A24443" w:rsidP="00A24443">
            <w:r>
              <w:t>E.g. Cardiff app targeted at student to issue reminders of when bin day is etc.</w:t>
            </w:r>
          </w:p>
          <w:p w:rsidR="00A24443" w:rsidRDefault="00A24443" w:rsidP="00A24443">
            <w:r>
              <w:t>Brighton apps to provide information on recycling services, locations, materials etc.</w:t>
            </w:r>
          </w:p>
        </w:tc>
        <w:tc>
          <w:tcPr>
            <w:tcW w:w="0" w:type="auto"/>
          </w:tcPr>
          <w:p w:rsidR="00A24443" w:rsidRDefault="00A24443" w:rsidP="00A24443">
            <w:r>
              <w:t>Method to reach groups that may not use traditional information routes</w:t>
            </w:r>
          </w:p>
        </w:tc>
        <w:tc>
          <w:tcPr>
            <w:tcW w:w="0" w:type="auto"/>
          </w:tcPr>
          <w:p w:rsidR="00A24443" w:rsidRDefault="00A24443" w:rsidP="00A24443">
            <w:r>
              <w:t>Unknown requires implementation and evaluation</w:t>
            </w:r>
          </w:p>
        </w:tc>
        <w:tc>
          <w:tcPr>
            <w:tcW w:w="0" w:type="auto"/>
          </w:tcPr>
          <w:p w:rsidR="00A24443" w:rsidRDefault="00A24443" w:rsidP="00A24443"/>
        </w:tc>
        <w:tc>
          <w:tcPr>
            <w:tcW w:w="0" w:type="auto"/>
          </w:tcPr>
          <w:p w:rsidR="00A24443" w:rsidRDefault="00A24443" w:rsidP="00A24443">
            <w:r>
              <w:t>Still concepts and ideas trying to get funding</w:t>
            </w:r>
          </w:p>
        </w:tc>
        <w:tc>
          <w:tcPr>
            <w:tcW w:w="0" w:type="auto"/>
          </w:tcPr>
          <w:p w:rsidR="00A24443" w:rsidRDefault="00A24443" w:rsidP="00A24443">
            <w:r>
              <w:t>Cardiff</w:t>
            </w:r>
          </w:p>
          <w:p w:rsidR="00A24443" w:rsidRDefault="00A24443" w:rsidP="00A24443">
            <w:r>
              <w:t>Brighton</w:t>
            </w:r>
          </w:p>
        </w:tc>
      </w:tr>
      <w:tr w:rsidR="002A422D" w:rsidTr="00A24443">
        <w:trPr>
          <w:cantSplit/>
        </w:trPr>
        <w:tc>
          <w:tcPr>
            <w:tcW w:w="0" w:type="auto"/>
            <w:vMerge w:val="restart"/>
          </w:tcPr>
          <w:p w:rsidR="00A24443" w:rsidRDefault="00A24443" w:rsidP="00A24443">
            <w:r>
              <w:lastRenderedPageBreak/>
              <w:t>Enforcement activities</w:t>
            </w:r>
          </w:p>
        </w:tc>
        <w:tc>
          <w:tcPr>
            <w:tcW w:w="0" w:type="auto"/>
          </w:tcPr>
          <w:p w:rsidR="00A24443" w:rsidRDefault="00A24443" w:rsidP="00A24443">
            <w:r>
              <w:t>Intervention teams, for difficult areas terrace backs etc.</w:t>
            </w:r>
          </w:p>
        </w:tc>
        <w:tc>
          <w:tcPr>
            <w:tcW w:w="0" w:type="auto"/>
          </w:tcPr>
          <w:p w:rsidR="00A24443" w:rsidRDefault="00A24443" w:rsidP="00A24443">
            <w:r>
              <w:t>Improvement in complex collection areas where lack of “ownership”</w:t>
            </w:r>
          </w:p>
        </w:tc>
        <w:tc>
          <w:tcPr>
            <w:tcW w:w="0" w:type="auto"/>
          </w:tcPr>
          <w:p w:rsidR="00A24443" w:rsidRDefault="00A24443" w:rsidP="00A24443"/>
        </w:tc>
        <w:tc>
          <w:tcPr>
            <w:tcW w:w="0" w:type="auto"/>
          </w:tcPr>
          <w:p w:rsidR="00A24443" w:rsidRDefault="00A24443" w:rsidP="00A24443">
            <w:r>
              <w:t>Dealing with challenging behaviour from public</w:t>
            </w:r>
          </w:p>
        </w:tc>
        <w:tc>
          <w:tcPr>
            <w:tcW w:w="0" w:type="auto"/>
          </w:tcPr>
          <w:p w:rsidR="00A24443" w:rsidRDefault="00A24443" w:rsidP="00A24443"/>
        </w:tc>
        <w:tc>
          <w:tcPr>
            <w:tcW w:w="0" w:type="auto"/>
          </w:tcPr>
          <w:p w:rsidR="00A24443" w:rsidRDefault="00A24443" w:rsidP="00A24443">
            <w:r>
              <w:t>Wirral</w:t>
            </w:r>
          </w:p>
        </w:tc>
      </w:tr>
      <w:tr w:rsidR="002A422D" w:rsidTr="00A24443">
        <w:trPr>
          <w:cantSplit/>
        </w:trPr>
        <w:tc>
          <w:tcPr>
            <w:tcW w:w="0" w:type="auto"/>
            <w:vMerge/>
          </w:tcPr>
          <w:p w:rsidR="00A24443" w:rsidRDefault="00A24443" w:rsidP="00A24443"/>
        </w:tc>
        <w:tc>
          <w:tcPr>
            <w:tcW w:w="0" w:type="auto"/>
          </w:tcPr>
          <w:p w:rsidR="00A24443" w:rsidRDefault="00A24443" w:rsidP="00A24443">
            <w:r>
              <w:t>Stickers/notices, non-collection</w:t>
            </w:r>
          </w:p>
        </w:tc>
        <w:tc>
          <w:tcPr>
            <w:tcW w:w="0" w:type="auto"/>
          </w:tcPr>
          <w:p w:rsidR="00A24443" w:rsidRDefault="00A24443" w:rsidP="00A24443">
            <w:r>
              <w:t>Research shows that negative messages appear to have more impact that positive ones i.e. “don’t put x in here” on a the residual bin is more effective than “please put x in here”</w:t>
            </w:r>
          </w:p>
        </w:tc>
        <w:tc>
          <w:tcPr>
            <w:tcW w:w="0" w:type="auto"/>
          </w:tcPr>
          <w:p w:rsidR="00A24443" w:rsidRDefault="00A24443" w:rsidP="00A24443">
            <w:r>
              <w:t>Improved contamination rates in recycling possibly some lift in recycling rates</w:t>
            </w:r>
          </w:p>
        </w:tc>
        <w:tc>
          <w:tcPr>
            <w:tcW w:w="0" w:type="auto"/>
          </w:tcPr>
          <w:p w:rsidR="00A24443" w:rsidRDefault="00A24443" w:rsidP="00A24443"/>
        </w:tc>
        <w:tc>
          <w:tcPr>
            <w:tcW w:w="0" w:type="auto"/>
          </w:tcPr>
          <w:p w:rsidR="00A24443" w:rsidRDefault="00A24443" w:rsidP="00A24443">
            <w:r>
              <w:t>Established technology although still detailed development on the messages</w:t>
            </w:r>
          </w:p>
        </w:tc>
        <w:tc>
          <w:tcPr>
            <w:tcW w:w="0" w:type="auto"/>
          </w:tcPr>
          <w:p w:rsidR="00A24443" w:rsidRDefault="00A24443" w:rsidP="00A24443">
            <w:r>
              <w:t>Widespread but lack of common approaches</w:t>
            </w:r>
          </w:p>
        </w:tc>
      </w:tr>
      <w:tr w:rsidR="002A422D" w:rsidTr="00A24443">
        <w:trPr>
          <w:cantSplit/>
        </w:trPr>
        <w:tc>
          <w:tcPr>
            <w:tcW w:w="0" w:type="auto"/>
            <w:vMerge/>
          </w:tcPr>
          <w:p w:rsidR="00A24443" w:rsidRDefault="00A24443" w:rsidP="00A24443"/>
        </w:tc>
        <w:tc>
          <w:tcPr>
            <w:tcW w:w="0" w:type="auto"/>
          </w:tcPr>
          <w:p w:rsidR="00A24443" w:rsidRDefault="00A24443" w:rsidP="00A24443">
            <w:r>
              <w:t>Reward schemes</w:t>
            </w:r>
          </w:p>
        </w:tc>
        <w:tc>
          <w:tcPr>
            <w:tcW w:w="0" w:type="auto"/>
          </w:tcPr>
          <w:p w:rsidR="00A24443" w:rsidRDefault="00A24443" w:rsidP="00A24443">
            <w:r>
              <w:t>Increased participation in recycling and reuse schemes</w:t>
            </w:r>
          </w:p>
        </w:tc>
        <w:tc>
          <w:tcPr>
            <w:tcW w:w="0" w:type="auto"/>
          </w:tcPr>
          <w:p w:rsidR="00A24443" w:rsidRDefault="00A24443" w:rsidP="00A24443">
            <w:r>
              <w:t xml:space="preserve">3% uplift in recycling participation in areas of schemes </w:t>
            </w:r>
          </w:p>
        </w:tc>
        <w:tc>
          <w:tcPr>
            <w:tcW w:w="0" w:type="auto"/>
          </w:tcPr>
          <w:p w:rsidR="00A24443" w:rsidRDefault="00A24443" w:rsidP="00A24443">
            <w:r>
              <w:t>Linking reward to participation</w:t>
            </w:r>
          </w:p>
        </w:tc>
        <w:tc>
          <w:tcPr>
            <w:tcW w:w="0" w:type="auto"/>
          </w:tcPr>
          <w:p w:rsidR="00A24443" w:rsidRDefault="00A24443" w:rsidP="00A24443">
            <w:r>
              <w:t>Recent reviews suggest that these types of scheme have limited benefit</w:t>
            </w:r>
          </w:p>
        </w:tc>
        <w:tc>
          <w:tcPr>
            <w:tcW w:w="0" w:type="auto"/>
          </w:tcPr>
          <w:p w:rsidR="00A24443" w:rsidRDefault="00AA36EA">
            <w:pPr>
              <w:rPr>
                <w:rFonts w:ascii="Arial" w:eastAsia="Times New Roman" w:hAnsi="Arial" w:cs="Times New Roman"/>
                <w:lang w:eastAsia="en-GB"/>
              </w:rPr>
            </w:pPr>
            <w:r>
              <w:t>Bracknell Forest, Dudley, LB Bexley, Sandwell, Calderdale</w:t>
            </w:r>
          </w:p>
        </w:tc>
      </w:tr>
      <w:tr w:rsidR="002A422D" w:rsidTr="00A24443">
        <w:trPr>
          <w:cantSplit/>
        </w:trPr>
        <w:tc>
          <w:tcPr>
            <w:tcW w:w="0" w:type="auto"/>
          </w:tcPr>
          <w:p w:rsidR="00A24443" w:rsidRDefault="00A24443" w:rsidP="00A24443">
            <w:r>
              <w:t>Innovation in waste prevention programme</w:t>
            </w:r>
          </w:p>
        </w:tc>
        <w:tc>
          <w:tcPr>
            <w:tcW w:w="0" w:type="auto"/>
          </w:tcPr>
          <w:p w:rsidR="00A24443" w:rsidRDefault="00A24443" w:rsidP="00A24443">
            <w:proofErr w:type="gramStart"/>
            <w:r>
              <w:t>mixture</w:t>
            </w:r>
            <w:proofErr w:type="gramEnd"/>
            <w:r>
              <w:t xml:space="preserve"> of schemes to support repair and redistribution of waste items (mainly furniture and WEEE) or food Key common elements seem to be community/charity engagement and local focus</w:t>
            </w:r>
          </w:p>
        </w:tc>
        <w:tc>
          <w:tcPr>
            <w:tcW w:w="0" w:type="auto"/>
          </w:tcPr>
          <w:p w:rsidR="00A24443" w:rsidRDefault="00A24443" w:rsidP="00A24443">
            <w:r>
              <w:t>Improved diversion, community benefits of furniture/white goods in to disadvantaged populations, training and employment</w:t>
            </w:r>
          </w:p>
        </w:tc>
        <w:tc>
          <w:tcPr>
            <w:tcW w:w="0" w:type="auto"/>
          </w:tcPr>
          <w:p w:rsidR="00A24443" w:rsidRDefault="00A24443" w:rsidP="00A24443"/>
        </w:tc>
        <w:tc>
          <w:tcPr>
            <w:tcW w:w="0" w:type="auto"/>
          </w:tcPr>
          <w:p w:rsidR="00A24443" w:rsidRDefault="00A24443" w:rsidP="00A24443">
            <w:r>
              <w:t>Requires significant management to maintain viability of schemes</w:t>
            </w:r>
          </w:p>
          <w:p w:rsidR="00A24443" w:rsidRDefault="00A24443" w:rsidP="00A24443">
            <w:r>
              <w:t xml:space="preserve">Relatively modest quantities diversion although social benefits can be viewed </w:t>
            </w:r>
          </w:p>
        </w:tc>
        <w:tc>
          <w:tcPr>
            <w:tcW w:w="0" w:type="auto"/>
          </w:tcPr>
          <w:p w:rsidR="00A24443" w:rsidRDefault="00A24443" w:rsidP="00A24443"/>
        </w:tc>
        <w:tc>
          <w:tcPr>
            <w:tcW w:w="0" w:type="auto"/>
          </w:tcPr>
          <w:p w:rsidR="00A24443" w:rsidRDefault="00A24443" w:rsidP="00A24443">
            <w:r>
              <w:t>WRAP scheme</w:t>
            </w:r>
            <w:r>
              <w:rPr>
                <w:rStyle w:val="FootnoteReference"/>
              </w:rPr>
              <w:footnoteReference w:id="17"/>
            </w:r>
          </w:p>
        </w:tc>
      </w:tr>
      <w:tr w:rsidR="002A422D" w:rsidTr="00A24443">
        <w:trPr>
          <w:cantSplit/>
        </w:trPr>
        <w:tc>
          <w:tcPr>
            <w:tcW w:w="0" w:type="auto"/>
            <w:vMerge w:val="restart"/>
          </w:tcPr>
          <w:p w:rsidR="00A24443" w:rsidRDefault="00A24443" w:rsidP="00A24443">
            <w:proofErr w:type="spellStart"/>
            <w:r>
              <w:t>Streetscene</w:t>
            </w:r>
            <w:proofErr w:type="spellEnd"/>
          </w:p>
        </w:tc>
        <w:tc>
          <w:tcPr>
            <w:tcW w:w="0" w:type="auto"/>
          </w:tcPr>
          <w:p w:rsidR="00A24443" w:rsidRDefault="00A24443" w:rsidP="00A24443">
            <w:r>
              <w:t>Recycling bins and presentation/advertising</w:t>
            </w:r>
          </w:p>
        </w:tc>
        <w:tc>
          <w:tcPr>
            <w:tcW w:w="0" w:type="auto"/>
          </w:tcPr>
          <w:p w:rsidR="00A24443" w:rsidRDefault="00A24443" w:rsidP="00A24443">
            <w:r>
              <w:t>Improved presentation leading to better separation and hence higher recycling</w:t>
            </w:r>
          </w:p>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r>
              <w:t>Available design and support via WRAP, not adopted in all areas.</w:t>
            </w:r>
          </w:p>
        </w:tc>
        <w:tc>
          <w:tcPr>
            <w:tcW w:w="0" w:type="auto"/>
          </w:tcPr>
          <w:p w:rsidR="00A24443" w:rsidRDefault="00AA36EA" w:rsidP="00A24443">
            <w:r>
              <w:t>WRAP</w:t>
            </w:r>
          </w:p>
        </w:tc>
      </w:tr>
      <w:tr w:rsidR="002A422D" w:rsidTr="00A24443">
        <w:trPr>
          <w:cantSplit/>
        </w:trPr>
        <w:tc>
          <w:tcPr>
            <w:tcW w:w="0" w:type="auto"/>
            <w:vMerge/>
          </w:tcPr>
          <w:p w:rsidR="00A24443" w:rsidRDefault="00A24443" w:rsidP="00A24443"/>
        </w:tc>
        <w:tc>
          <w:tcPr>
            <w:tcW w:w="0" w:type="auto"/>
          </w:tcPr>
          <w:p w:rsidR="00A24443" w:rsidRDefault="00A24443" w:rsidP="00A24443">
            <w:r>
              <w:t>Compacting litter bins (big belly solar)</w:t>
            </w:r>
          </w:p>
        </w:tc>
        <w:tc>
          <w:tcPr>
            <w:tcW w:w="0" w:type="auto"/>
          </w:tcPr>
          <w:p w:rsidR="00A24443" w:rsidRDefault="00A24443" w:rsidP="00A24443">
            <w:r>
              <w:t xml:space="preserve">Reduced collection frequency, improved planning of </w:t>
            </w:r>
            <w:proofErr w:type="gramStart"/>
            <w:r>
              <w:t>collection  reduced</w:t>
            </w:r>
            <w:proofErr w:type="gramEnd"/>
            <w:r>
              <w:t xml:space="preserve"> street cleaning costs</w:t>
            </w:r>
          </w:p>
        </w:tc>
        <w:tc>
          <w:tcPr>
            <w:tcW w:w="0" w:type="auto"/>
          </w:tcPr>
          <w:p w:rsidR="00A24443" w:rsidRDefault="00A24443" w:rsidP="00A24443">
            <w:r>
              <w:t>High cost</w:t>
            </w:r>
          </w:p>
        </w:tc>
        <w:tc>
          <w:tcPr>
            <w:tcW w:w="0" w:type="auto"/>
          </w:tcPr>
          <w:p w:rsidR="00A24443" w:rsidRDefault="00A24443" w:rsidP="00A24443"/>
        </w:tc>
        <w:tc>
          <w:tcPr>
            <w:tcW w:w="0" w:type="auto"/>
          </w:tcPr>
          <w:p w:rsidR="00A24443" w:rsidRDefault="00A24443" w:rsidP="00A24443">
            <w:r>
              <w:t>Developing market with a few examples in the UK</w:t>
            </w:r>
          </w:p>
        </w:tc>
        <w:tc>
          <w:tcPr>
            <w:tcW w:w="0" w:type="auto"/>
          </w:tcPr>
          <w:p w:rsidR="00A24443" w:rsidRDefault="00A24443" w:rsidP="00A24443">
            <w:r>
              <w:t>Islington</w:t>
            </w:r>
          </w:p>
        </w:tc>
      </w:tr>
      <w:tr w:rsidR="002A422D" w:rsidTr="00A24443">
        <w:trPr>
          <w:cantSplit/>
        </w:trPr>
        <w:tc>
          <w:tcPr>
            <w:tcW w:w="0" w:type="auto"/>
            <w:vMerge/>
          </w:tcPr>
          <w:p w:rsidR="00A24443" w:rsidRDefault="00A24443" w:rsidP="00A24443"/>
        </w:tc>
        <w:tc>
          <w:tcPr>
            <w:tcW w:w="0" w:type="auto"/>
          </w:tcPr>
          <w:p w:rsidR="00A24443" w:rsidRDefault="00A24443" w:rsidP="00A24443">
            <w:r>
              <w:t>Underground banks (Cambridge trial)</w:t>
            </w:r>
          </w:p>
          <w:p w:rsidR="00A24443" w:rsidRDefault="00A24443" w:rsidP="00A24443"/>
        </w:tc>
        <w:tc>
          <w:tcPr>
            <w:tcW w:w="0" w:type="auto"/>
          </w:tcPr>
          <w:p w:rsidR="00A24443" w:rsidRDefault="00A24443" w:rsidP="00A24443">
            <w:r>
              <w:t>Reduced frequency of collection</w:t>
            </w:r>
          </w:p>
          <w:p w:rsidR="00A24443" w:rsidRDefault="00A24443" w:rsidP="00A24443">
            <w:r>
              <w:t>Reduced vandalism</w:t>
            </w:r>
          </w:p>
          <w:p w:rsidR="00A24443" w:rsidRDefault="00A24443" w:rsidP="00A24443">
            <w:r>
              <w:t xml:space="preserve">Less </w:t>
            </w:r>
            <w:proofErr w:type="spellStart"/>
            <w:r>
              <w:t>flytipping</w:t>
            </w:r>
            <w:proofErr w:type="spellEnd"/>
          </w:p>
        </w:tc>
        <w:tc>
          <w:tcPr>
            <w:tcW w:w="0" w:type="auto"/>
          </w:tcPr>
          <w:p w:rsidR="00A24443" w:rsidRDefault="00A24443" w:rsidP="00A24443">
            <w:r>
              <w:t>High cost</w:t>
            </w:r>
          </w:p>
          <w:p w:rsidR="00A24443" w:rsidRDefault="00A24443" w:rsidP="00A24443">
            <w:r>
              <w:t>Possibly, some specialised equipment required</w:t>
            </w:r>
          </w:p>
          <w:p w:rsidR="00A24443" w:rsidRDefault="00A24443" w:rsidP="00A24443">
            <w:r>
              <w:t>Reduced visibility to users</w:t>
            </w:r>
          </w:p>
        </w:tc>
        <w:tc>
          <w:tcPr>
            <w:tcW w:w="0" w:type="auto"/>
          </w:tcPr>
          <w:p w:rsidR="00A24443" w:rsidRDefault="00A24443" w:rsidP="00A24443"/>
        </w:tc>
        <w:tc>
          <w:tcPr>
            <w:tcW w:w="0" w:type="auto"/>
          </w:tcPr>
          <w:p w:rsidR="00A24443" w:rsidRDefault="00A24443" w:rsidP="00A24443">
            <w:r>
              <w:t>Limited market with few examples in the UK</w:t>
            </w:r>
          </w:p>
        </w:tc>
        <w:tc>
          <w:tcPr>
            <w:tcW w:w="0" w:type="auto"/>
          </w:tcPr>
          <w:p w:rsidR="00A24443" w:rsidRDefault="00A24443" w:rsidP="00A24443">
            <w:r>
              <w:t>Cambridge</w:t>
            </w:r>
          </w:p>
        </w:tc>
      </w:tr>
      <w:tr w:rsidR="002A422D" w:rsidTr="00A24443">
        <w:trPr>
          <w:cantSplit/>
        </w:trPr>
        <w:tc>
          <w:tcPr>
            <w:tcW w:w="0" w:type="auto"/>
          </w:tcPr>
          <w:p w:rsidR="00A24443" w:rsidRDefault="00A24443" w:rsidP="00A24443"/>
        </w:tc>
        <w:tc>
          <w:tcPr>
            <w:tcW w:w="0" w:type="auto"/>
          </w:tcPr>
          <w:p w:rsidR="00A24443" w:rsidRDefault="00A24443" w:rsidP="00A24443">
            <w:r>
              <w:t>Larger litter bins</w:t>
            </w:r>
          </w:p>
          <w:p w:rsidR="00A24443" w:rsidRDefault="00A24443" w:rsidP="00A24443"/>
        </w:tc>
        <w:tc>
          <w:tcPr>
            <w:tcW w:w="0" w:type="auto"/>
          </w:tcPr>
          <w:p w:rsidR="00A24443" w:rsidRDefault="00A24443" w:rsidP="00A24443">
            <w:r>
              <w:t>Reduced frequency of servicing</w:t>
            </w:r>
          </w:p>
        </w:tc>
        <w:tc>
          <w:tcPr>
            <w:tcW w:w="0" w:type="auto"/>
          </w:tcPr>
          <w:p w:rsidR="00A24443" w:rsidRDefault="00A24443" w:rsidP="00A24443">
            <w:r>
              <w:t>Reduced costs due to optimising fleet use.</w:t>
            </w:r>
          </w:p>
        </w:tc>
        <w:tc>
          <w:tcPr>
            <w:tcW w:w="0" w:type="auto"/>
          </w:tcPr>
          <w:p w:rsidR="00A24443" w:rsidRDefault="00A24443" w:rsidP="00A24443"/>
        </w:tc>
        <w:tc>
          <w:tcPr>
            <w:tcW w:w="0" w:type="auto"/>
          </w:tcPr>
          <w:p w:rsidR="00A24443" w:rsidRDefault="00AA36EA" w:rsidP="00A24443">
            <w:r>
              <w:t>Trial</w:t>
            </w:r>
          </w:p>
        </w:tc>
        <w:tc>
          <w:tcPr>
            <w:tcW w:w="0" w:type="auto"/>
          </w:tcPr>
          <w:p w:rsidR="00A24443" w:rsidRDefault="00A24443" w:rsidP="00A24443">
            <w:r>
              <w:t>Sefton</w:t>
            </w:r>
          </w:p>
        </w:tc>
      </w:tr>
      <w:tr w:rsidR="00A24443" w:rsidTr="00A24443">
        <w:trPr>
          <w:cantSplit/>
        </w:trPr>
        <w:tc>
          <w:tcPr>
            <w:tcW w:w="0" w:type="auto"/>
            <w:gridSpan w:val="7"/>
            <w:shd w:val="clear" w:color="auto" w:fill="DBE5F1" w:themeFill="accent1" w:themeFillTint="33"/>
          </w:tcPr>
          <w:p w:rsidR="00A24443" w:rsidRPr="00B92B89" w:rsidRDefault="00A24443" w:rsidP="00A24443">
            <w:pPr>
              <w:jc w:val="center"/>
              <w:rPr>
                <w:b/>
              </w:rPr>
            </w:pPr>
            <w:r w:rsidRPr="00B92B89">
              <w:rPr>
                <w:b/>
              </w:rPr>
              <w:t>Collection strategies</w:t>
            </w:r>
          </w:p>
        </w:tc>
      </w:tr>
      <w:tr w:rsidR="002A422D" w:rsidTr="00A24443">
        <w:trPr>
          <w:cantSplit/>
        </w:trPr>
        <w:tc>
          <w:tcPr>
            <w:tcW w:w="0" w:type="auto"/>
          </w:tcPr>
          <w:p w:rsidR="00A24443" w:rsidRDefault="00A24443" w:rsidP="00A24443">
            <w:r>
              <w:t>Collection frequency</w:t>
            </w:r>
          </w:p>
        </w:tc>
        <w:tc>
          <w:tcPr>
            <w:tcW w:w="0" w:type="auto"/>
          </w:tcPr>
          <w:p w:rsidR="00A24443" w:rsidRDefault="00A24443" w:rsidP="00A24443">
            <w:r>
              <w:t xml:space="preserve">Reduced residual waste collection frequency to provide pressure to recycle and minimise waste </w:t>
            </w:r>
          </w:p>
        </w:tc>
        <w:tc>
          <w:tcPr>
            <w:tcW w:w="0" w:type="auto"/>
          </w:tcPr>
          <w:p w:rsidR="00A24443" w:rsidRDefault="00A24443" w:rsidP="00A24443">
            <w:r>
              <w:t>Improvements in recycling rate reduced collection costs as weight per lift increased.</w:t>
            </w:r>
          </w:p>
        </w:tc>
        <w:tc>
          <w:tcPr>
            <w:tcW w:w="0" w:type="auto"/>
          </w:tcPr>
          <w:p w:rsidR="00A24443" w:rsidRDefault="00A24443" w:rsidP="00A24443"/>
        </w:tc>
        <w:tc>
          <w:tcPr>
            <w:tcW w:w="0" w:type="auto"/>
          </w:tcPr>
          <w:p w:rsidR="00A24443" w:rsidRDefault="00445D48" w:rsidP="00A24443">
            <w:r>
              <w:t>Public opposition, holiday timetabling</w:t>
            </w:r>
          </w:p>
        </w:tc>
        <w:tc>
          <w:tcPr>
            <w:tcW w:w="0" w:type="auto"/>
          </w:tcPr>
          <w:p w:rsidR="00A24443" w:rsidRDefault="00A24443">
            <w:pPr>
              <w:rPr>
                <w:rFonts w:ascii="Arial" w:eastAsia="Times New Roman" w:hAnsi="Arial" w:cs="Times New Roman"/>
                <w:lang w:eastAsia="en-GB"/>
              </w:rPr>
            </w:pPr>
            <w:r>
              <w:t>Tr</w:t>
            </w:r>
            <w:r w:rsidR="00445D48">
              <w:t>i</w:t>
            </w:r>
            <w:r>
              <w:t>als operating of 2 3and 4 weekly collections</w:t>
            </w:r>
            <w:r w:rsidR="00445D48">
              <w:t>, some large deployments</w:t>
            </w:r>
          </w:p>
        </w:tc>
        <w:tc>
          <w:tcPr>
            <w:tcW w:w="0" w:type="auto"/>
          </w:tcPr>
          <w:p w:rsidR="00A24443" w:rsidRDefault="00A24443" w:rsidP="00A24443">
            <w:r>
              <w:t>Fife, Bury, Salford, Powys</w:t>
            </w:r>
            <w:r w:rsidR="00445D48">
              <w:t>, Oldham, Somerset</w:t>
            </w:r>
          </w:p>
        </w:tc>
      </w:tr>
      <w:tr w:rsidR="00AA36EA" w:rsidTr="00A24443">
        <w:trPr>
          <w:cantSplit/>
        </w:trPr>
        <w:tc>
          <w:tcPr>
            <w:tcW w:w="0" w:type="auto"/>
            <w:vMerge w:val="restart"/>
          </w:tcPr>
          <w:p w:rsidR="00AA36EA" w:rsidRDefault="00AA36EA" w:rsidP="00A24443">
            <w:r>
              <w:t>Bin capacity</w:t>
            </w:r>
          </w:p>
        </w:tc>
        <w:tc>
          <w:tcPr>
            <w:tcW w:w="0" w:type="auto"/>
          </w:tcPr>
          <w:p w:rsidR="00AA36EA" w:rsidRDefault="00AA36EA" w:rsidP="00A24443">
            <w:r>
              <w:t>Restriction of residual and expansion of recyclate capacity to promote recycling participation</w:t>
            </w:r>
          </w:p>
        </w:tc>
        <w:tc>
          <w:tcPr>
            <w:tcW w:w="0" w:type="auto"/>
          </w:tcPr>
          <w:p w:rsidR="00AA36EA" w:rsidRDefault="00AA36EA" w:rsidP="00A24443">
            <w:r>
              <w:t>Improvements to recycling rate</w:t>
            </w:r>
          </w:p>
        </w:tc>
        <w:tc>
          <w:tcPr>
            <w:tcW w:w="0" w:type="auto"/>
          </w:tcPr>
          <w:p w:rsidR="00AA36EA" w:rsidRDefault="00AA36EA" w:rsidP="00A24443"/>
        </w:tc>
        <w:tc>
          <w:tcPr>
            <w:tcW w:w="0" w:type="auto"/>
          </w:tcPr>
          <w:p w:rsidR="00AA36EA" w:rsidRDefault="00445D48" w:rsidP="00A24443">
            <w:r>
              <w:t>Public opposition</w:t>
            </w:r>
          </w:p>
        </w:tc>
        <w:tc>
          <w:tcPr>
            <w:tcW w:w="0" w:type="auto"/>
          </w:tcPr>
          <w:p w:rsidR="00AA36EA" w:rsidRDefault="008D758A" w:rsidP="00A24443">
            <w:r>
              <w:t>Variety of schemes operating</w:t>
            </w:r>
          </w:p>
        </w:tc>
        <w:tc>
          <w:tcPr>
            <w:tcW w:w="0" w:type="auto"/>
          </w:tcPr>
          <w:p w:rsidR="00AA36EA" w:rsidRDefault="008D758A" w:rsidP="00A24443">
            <w:r>
              <w:t xml:space="preserve">Bolton, </w:t>
            </w:r>
            <w:r w:rsidR="00445D48">
              <w:t>Many Welsh authorities, Vale of White Horse, South Oxfordshire</w:t>
            </w:r>
          </w:p>
        </w:tc>
      </w:tr>
      <w:tr w:rsidR="00AA36EA" w:rsidTr="00A24443">
        <w:trPr>
          <w:cantSplit/>
        </w:trPr>
        <w:tc>
          <w:tcPr>
            <w:tcW w:w="0" w:type="auto"/>
            <w:vMerge/>
          </w:tcPr>
          <w:p w:rsidR="00AA36EA" w:rsidRDefault="00AA36EA" w:rsidP="00A24443"/>
        </w:tc>
        <w:tc>
          <w:tcPr>
            <w:tcW w:w="0" w:type="auto"/>
          </w:tcPr>
          <w:p w:rsidR="00AA36EA" w:rsidRDefault="00AA36EA" w:rsidP="00A24443">
            <w:r>
              <w:t>Limitation of side waste, closed bin lid policies etc.</w:t>
            </w:r>
          </w:p>
        </w:tc>
        <w:tc>
          <w:tcPr>
            <w:tcW w:w="0" w:type="auto"/>
          </w:tcPr>
          <w:p w:rsidR="00AA36EA" w:rsidRDefault="00AA36EA" w:rsidP="00A24443">
            <w:r>
              <w:t>Reduced litter and street cleaning costs, improved recycling performance</w:t>
            </w:r>
          </w:p>
        </w:tc>
        <w:tc>
          <w:tcPr>
            <w:tcW w:w="0" w:type="auto"/>
          </w:tcPr>
          <w:p w:rsidR="00AA36EA" w:rsidRDefault="00AA36EA" w:rsidP="00A24443"/>
        </w:tc>
        <w:tc>
          <w:tcPr>
            <w:tcW w:w="0" w:type="auto"/>
          </w:tcPr>
          <w:p w:rsidR="00AA36EA" w:rsidRDefault="008D758A">
            <w:pPr>
              <w:rPr>
                <w:rFonts w:ascii="Arial" w:eastAsia="Times New Roman" w:hAnsi="Arial" w:cs="Times New Roman"/>
                <w:lang w:eastAsia="en-GB"/>
              </w:rPr>
            </w:pPr>
            <w:r>
              <w:t>Enforcements costs</w:t>
            </w:r>
          </w:p>
        </w:tc>
        <w:tc>
          <w:tcPr>
            <w:tcW w:w="0" w:type="auto"/>
          </w:tcPr>
          <w:p w:rsidR="00AA36EA" w:rsidRDefault="008D758A" w:rsidP="00A24443">
            <w:r>
              <w:t>Variety of schemes operating</w:t>
            </w:r>
          </w:p>
        </w:tc>
        <w:tc>
          <w:tcPr>
            <w:tcW w:w="0" w:type="auto"/>
          </w:tcPr>
          <w:p w:rsidR="00AA36EA" w:rsidRDefault="008D758A" w:rsidP="00A24443">
            <w:r>
              <w:t>Neath Port Talbot, Solihull, Huddersfield</w:t>
            </w:r>
          </w:p>
        </w:tc>
      </w:tr>
      <w:tr w:rsidR="002A422D" w:rsidTr="00A24443">
        <w:trPr>
          <w:cantSplit/>
        </w:trPr>
        <w:tc>
          <w:tcPr>
            <w:tcW w:w="0" w:type="auto"/>
            <w:vMerge w:val="restart"/>
          </w:tcPr>
          <w:p w:rsidR="00A24443" w:rsidRDefault="00A24443" w:rsidP="00A24443">
            <w:r>
              <w:lastRenderedPageBreak/>
              <w:t>Working patterns</w:t>
            </w:r>
          </w:p>
        </w:tc>
        <w:tc>
          <w:tcPr>
            <w:tcW w:w="0" w:type="auto"/>
          </w:tcPr>
          <w:p w:rsidR="00A24443" w:rsidRDefault="00A24443" w:rsidP="00A24443">
            <w:r>
              <w:t>4 day collection extended working day</w:t>
            </w:r>
          </w:p>
        </w:tc>
        <w:tc>
          <w:tcPr>
            <w:tcW w:w="0" w:type="auto"/>
          </w:tcPr>
          <w:p w:rsidR="00A24443" w:rsidRDefault="00A24443" w:rsidP="00A24443">
            <w:r>
              <w:t>Reduced bank holiday disruption, more effect</w:t>
            </w:r>
            <w:r w:rsidR="00445D48">
              <w:t>ive</w:t>
            </w:r>
            <w:r>
              <w:t xml:space="preserve"> operation due to longer operational day</w:t>
            </w:r>
          </w:p>
          <w:p w:rsidR="00A24443" w:rsidRDefault="00A24443" w:rsidP="00A24443">
            <w:r>
              <w:t>Opportunities to carry out ad hoc works on Mondays</w:t>
            </w:r>
          </w:p>
        </w:tc>
        <w:tc>
          <w:tcPr>
            <w:tcW w:w="0" w:type="auto"/>
          </w:tcPr>
          <w:p w:rsidR="00A24443" w:rsidRDefault="00A24443" w:rsidP="00A24443"/>
        </w:tc>
        <w:tc>
          <w:tcPr>
            <w:tcW w:w="0" w:type="auto"/>
          </w:tcPr>
          <w:p w:rsidR="00A24443" w:rsidRDefault="00445D48" w:rsidP="00A24443">
            <w:r>
              <w:t>Availability of tipping points out of hours</w:t>
            </w:r>
          </w:p>
        </w:tc>
        <w:tc>
          <w:tcPr>
            <w:tcW w:w="0" w:type="auto"/>
          </w:tcPr>
          <w:p w:rsidR="00A24443" w:rsidRDefault="00A24443">
            <w:pPr>
              <w:rPr>
                <w:rFonts w:ascii="Arial" w:eastAsia="Times New Roman" w:hAnsi="Arial" w:cs="Times New Roman"/>
                <w:lang w:eastAsia="en-GB"/>
              </w:rPr>
            </w:pPr>
            <w:r>
              <w:t>Practice</w:t>
            </w:r>
            <w:r w:rsidR="00445D48">
              <w:t>d</w:t>
            </w:r>
            <w:r>
              <w:t xml:space="preserve"> by many authorities</w:t>
            </w:r>
          </w:p>
        </w:tc>
        <w:tc>
          <w:tcPr>
            <w:tcW w:w="0" w:type="auto"/>
          </w:tcPr>
          <w:p w:rsidR="00A24443" w:rsidRDefault="00A24443" w:rsidP="00A24443">
            <w:r>
              <w:t>KBTG</w:t>
            </w:r>
            <w:r>
              <w:rPr>
                <w:rStyle w:val="FootnoteReference"/>
              </w:rPr>
              <w:footnoteReference w:id="18"/>
            </w:r>
          </w:p>
        </w:tc>
      </w:tr>
      <w:tr w:rsidR="002A422D" w:rsidTr="00A24443">
        <w:trPr>
          <w:cantSplit/>
        </w:trPr>
        <w:tc>
          <w:tcPr>
            <w:tcW w:w="0" w:type="auto"/>
            <w:vMerge/>
          </w:tcPr>
          <w:p w:rsidR="00A24443" w:rsidRDefault="00A24443" w:rsidP="00A24443"/>
        </w:tc>
        <w:tc>
          <w:tcPr>
            <w:tcW w:w="0" w:type="auto"/>
          </w:tcPr>
          <w:p w:rsidR="00A24443" w:rsidRDefault="00A24443" w:rsidP="00A24443">
            <w:r>
              <w:t>Night-time working</w:t>
            </w:r>
          </w:p>
        </w:tc>
        <w:tc>
          <w:tcPr>
            <w:tcW w:w="0" w:type="auto"/>
          </w:tcPr>
          <w:p w:rsidR="00A24443" w:rsidRDefault="00A24443" w:rsidP="00A24443">
            <w:r>
              <w:t>Reduced congestion and thus improved efficiency</w:t>
            </w:r>
          </w:p>
        </w:tc>
        <w:tc>
          <w:tcPr>
            <w:tcW w:w="0" w:type="auto"/>
          </w:tcPr>
          <w:p w:rsidR="00A24443" w:rsidRDefault="00A24443" w:rsidP="00A24443">
            <w:r>
              <w:t>£300k reported</w:t>
            </w:r>
          </w:p>
        </w:tc>
        <w:tc>
          <w:tcPr>
            <w:tcW w:w="0" w:type="auto"/>
          </w:tcPr>
          <w:p w:rsidR="00A24443" w:rsidRDefault="00A24443" w:rsidP="00A24443">
            <w:r>
              <w:t>Noise, crew management</w:t>
            </w:r>
          </w:p>
        </w:tc>
        <w:tc>
          <w:tcPr>
            <w:tcW w:w="0" w:type="auto"/>
          </w:tcPr>
          <w:p w:rsidR="00A24443" w:rsidRDefault="00A24443" w:rsidP="00A24443">
            <w:r>
              <w:t>Operational in some areas but not widespread</w:t>
            </w:r>
          </w:p>
        </w:tc>
        <w:tc>
          <w:tcPr>
            <w:tcW w:w="0" w:type="auto"/>
          </w:tcPr>
          <w:p w:rsidR="00A24443" w:rsidRDefault="00A24443" w:rsidP="00A24443">
            <w:r>
              <w:t>Sefton</w:t>
            </w:r>
          </w:p>
        </w:tc>
      </w:tr>
      <w:tr w:rsidR="002A422D" w:rsidTr="00A24443">
        <w:trPr>
          <w:cantSplit/>
        </w:trPr>
        <w:tc>
          <w:tcPr>
            <w:tcW w:w="0" w:type="auto"/>
            <w:vMerge/>
          </w:tcPr>
          <w:p w:rsidR="00A24443" w:rsidRDefault="00A24443" w:rsidP="00A24443"/>
        </w:tc>
        <w:tc>
          <w:tcPr>
            <w:tcW w:w="0" w:type="auto"/>
          </w:tcPr>
          <w:p w:rsidR="00A24443" w:rsidRDefault="00A24443" w:rsidP="00A24443">
            <w:r>
              <w:t>Double shifts/longer working day</w:t>
            </w:r>
          </w:p>
        </w:tc>
        <w:tc>
          <w:tcPr>
            <w:tcW w:w="0" w:type="auto"/>
          </w:tcPr>
          <w:p w:rsidR="00A24443" w:rsidRDefault="00A24443" w:rsidP="00A24443">
            <w:r>
              <w:t>Extending the working day to allow two shift operation improves utilisation of vehicle and infrastructure</w:t>
            </w:r>
          </w:p>
        </w:tc>
        <w:tc>
          <w:tcPr>
            <w:tcW w:w="0" w:type="auto"/>
          </w:tcPr>
          <w:p w:rsidR="00A24443" w:rsidRDefault="00A24443" w:rsidP="00A24443">
            <w:r>
              <w:t>Operation in commercial spaces more effective and less disruptive to traffic</w:t>
            </w:r>
          </w:p>
        </w:tc>
        <w:tc>
          <w:tcPr>
            <w:tcW w:w="0" w:type="auto"/>
          </w:tcPr>
          <w:p w:rsidR="00A24443" w:rsidRDefault="00A24443" w:rsidP="00A24443">
            <w:r>
              <w:t>Access for maintenance, access for tipping, noise in early late periods</w:t>
            </w:r>
          </w:p>
        </w:tc>
        <w:tc>
          <w:tcPr>
            <w:tcW w:w="0" w:type="auto"/>
          </w:tcPr>
          <w:p w:rsidR="00A24443" w:rsidRDefault="00AD0DF4" w:rsidP="00A24443">
            <w:r>
              <w:t>C</w:t>
            </w:r>
            <w:r w:rsidR="008D758A">
              <w:t>oncept</w:t>
            </w:r>
          </w:p>
        </w:tc>
        <w:tc>
          <w:tcPr>
            <w:tcW w:w="0" w:type="auto"/>
          </w:tcPr>
          <w:p w:rsidR="005A7742" w:rsidRDefault="005A7742">
            <w:pPr>
              <w:rPr>
                <w:rFonts w:ascii="Arial" w:eastAsia="Times New Roman" w:hAnsi="Arial" w:cs="Times New Roman"/>
                <w:lang w:eastAsia="en-GB"/>
              </w:rPr>
            </w:pPr>
          </w:p>
        </w:tc>
      </w:tr>
      <w:tr w:rsidR="002A422D" w:rsidTr="00A24443">
        <w:trPr>
          <w:cantSplit/>
        </w:trPr>
        <w:tc>
          <w:tcPr>
            <w:tcW w:w="0" w:type="auto"/>
          </w:tcPr>
          <w:p w:rsidR="00A24443" w:rsidRDefault="00A24443" w:rsidP="00A24443">
            <w:r>
              <w:t>Co-collecting commercial waste with domestic</w:t>
            </w:r>
          </w:p>
        </w:tc>
        <w:tc>
          <w:tcPr>
            <w:tcW w:w="0" w:type="auto"/>
          </w:tcPr>
          <w:p w:rsidR="00A24443" w:rsidRDefault="00A24443" w:rsidP="00A24443">
            <w:r>
              <w:t>Where commercial collections are performed these are done by the same vehicle</w:t>
            </w:r>
          </w:p>
        </w:tc>
        <w:tc>
          <w:tcPr>
            <w:tcW w:w="0" w:type="auto"/>
          </w:tcPr>
          <w:p w:rsidR="00A24443" w:rsidRDefault="00A24443" w:rsidP="00A24443">
            <w:r>
              <w:t>Improved collection efficiency</w:t>
            </w:r>
          </w:p>
        </w:tc>
        <w:tc>
          <w:tcPr>
            <w:tcW w:w="0" w:type="auto"/>
          </w:tcPr>
          <w:p w:rsidR="00A24443" w:rsidRDefault="00A24443" w:rsidP="00A24443"/>
        </w:tc>
        <w:tc>
          <w:tcPr>
            <w:tcW w:w="0" w:type="auto"/>
          </w:tcPr>
          <w:p w:rsidR="00A24443" w:rsidRDefault="00A24443" w:rsidP="00A24443">
            <w:r>
              <w:t xml:space="preserve">Segregating data on quantities </w:t>
            </w:r>
          </w:p>
          <w:p w:rsidR="00A24443" w:rsidRDefault="00A24443" w:rsidP="00A24443">
            <w:r>
              <w:t>Collection frequencies for commercial waste may not suit household waste</w:t>
            </w:r>
          </w:p>
        </w:tc>
        <w:tc>
          <w:tcPr>
            <w:tcW w:w="0" w:type="auto"/>
          </w:tcPr>
          <w:p w:rsidR="00A24443" w:rsidRDefault="00A24443" w:rsidP="00A24443">
            <w:r>
              <w:t xml:space="preserve">Practiced by some authorities and therefore consider not novel but </w:t>
            </w:r>
            <w:r w:rsidR="00445D48">
              <w:t xml:space="preserve">not </w:t>
            </w:r>
            <w:r>
              <w:t>fully adopted.</w:t>
            </w:r>
          </w:p>
        </w:tc>
        <w:tc>
          <w:tcPr>
            <w:tcW w:w="0" w:type="auto"/>
          </w:tcPr>
          <w:p w:rsidR="00A24443" w:rsidRDefault="00A24443" w:rsidP="00A24443"/>
        </w:tc>
      </w:tr>
      <w:tr w:rsidR="002A422D" w:rsidTr="00A24443">
        <w:trPr>
          <w:cantSplit/>
        </w:trPr>
        <w:tc>
          <w:tcPr>
            <w:tcW w:w="0" w:type="auto"/>
            <w:vMerge w:val="restart"/>
          </w:tcPr>
          <w:p w:rsidR="003B25A7" w:rsidRDefault="003B25A7" w:rsidP="00A24443">
            <w:r>
              <w:t>Arrangement of materials collected</w:t>
            </w:r>
          </w:p>
        </w:tc>
        <w:tc>
          <w:tcPr>
            <w:tcW w:w="0" w:type="auto"/>
          </w:tcPr>
          <w:p w:rsidR="003B25A7" w:rsidRDefault="003B25A7" w:rsidP="00A24443">
            <w:r>
              <w:t>Comingled recyclates</w:t>
            </w:r>
          </w:p>
        </w:tc>
        <w:tc>
          <w:tcPr>
            <w:tcW w:w="0" w:type="auto"/>
          </w:tcPr>
          <w:p w:rsidR="003B25A7" w:rsidRDefault="003B25A7" w:rsidP="00A24443">
            <w:r>
              <w:t>Improved material capture and reduced costs for collection</w:t>
            </w:r>
          </w:p>
        </w:tc>
        <w:tc>
          <w:tcPr>
            <w:tcW w:w="0" w:type="auto"/>
          </w:tcPr>
          <w:p w:rsidR="003B25A7" w:rsidRDefault="003B25A7" w:rsidP="00A24443"/>
        </w:tc>
        <w:tc>
          <w:tcPr>
            <w:tcW w:w="0" w:type="auto"/>
          </w:tcPr>
          <w:p w:rsidR="003B25A7" w:rsidRDefault="003B25A7" w:rsidP="00A24443">
            <w:r>
              <w:t>Requires MRF and impacts on quality hence recyclate value</w:t>
            </w:r>
          </w:p>
        </w:tc>
        <w:tc>
          <w:tcPr>
            <w:tcW w:w="0" w:type="auto"/>
          </w:tcPr>
          <w:p w:rsidR="003B25A7" w:rsidRDefault="003B25A7" w:rsidP="00A24443">
            <w:r>
              <w:t>Commonly applied</w:t>
            </w:r>
          </w:p>
        </w:tc>
        <w:tc>
          <w:tcPr>
            <w:tcW w:w="0" w:type="auto"/>
          </w:tcPr>
          <w:p w:rsidR="003B25A7" w:rsidRDefault="006E4416" w:rsidP="00A24443">
            <w:proofErr w:type="gramStart"/>
            <w:r>
              <w:t>widespread</w:t>
            </w:r>
            <w:proofErr w:type="gramEnd"/>
          </w:p>
        </w:tc>
      </w:tr>
      <w:tr w:rsidR="002A422D" w:rsidTr="00A24443">
        <w:trPr>
          <w:cantSplit/>
        </w:trPr>
        <w:tc>
          <w:tcPr>
            <w:tcW w:w="0" w:type="auto"/>
            <w:vMerge/>
          </w:tcPr>
          <w:p w:rsidR="003B25A7" w:rsidRDefault="003B25A7" w:rsidP="00A24443"/>
        </w:tc>
        <w:tc>
          <w:tcPr>
            <w:tcW w:w="0" w:type="auto"/>
          </w:tcPr>
          <w:p w:rsidR="003B25A7" w:rsidRDefault="003B25A7" w:rsidP="00A24443">
            <w:r>
              <w:t>Glass inclusion</w:t>
            </w:r>
          </w:p>
        </w:tc>
        <w:tc>
          <w:tcPr>
            <w:tcW w:w="0" w:type="auto"/>
          </w:tcPr>
          <w:p w:rsidR="003B25A7" w:rsidRDefault="003B25A7" w:rsidP="00A24443">
            <w:r>
              <w:t>Increased tonnage collected</w:t>
            </w:r>
          </w:p>
        </w:tc>
        <w:tc>
          <w:tcPr>
            <w:tcW w:w="0" w:type="auto"/>
          </w:tcPr>
          <w:p w:rsidR="003B25A7" w:rsidRDefault="003B25A7" w:rsidP="00A24443"/>
        </w:tc>
        <w:tc>
          <w:tcPr>
            <w:tcW w:w="0" w:type="auto"/>
          </w:tcPr>
          <w:p w:rsidR="003B25A7" w:rsidRDefault="003B25A7" w:rsidP="00A24443">
            <w:r>
              <w:t>Impact on recyclate value, MRF design more difficult</w:t>
            </w:r>
          </w:p>
        </w:tc>
        <w:tc>
          <w:tcPr>
            <w:tcW w:w="0" w:type="auto"/>
          </w:tcPr>
          <w:p w:rsidR="003B25A7" w:rsidRDefault="003B25A7" w:rsidP="00A24443">
            <w:r>
              <w:t>Commonly applied</w:t>
            </w:r>
          </w:p>
        </w:tc>
        <w:tc>
          <w:tcPr>
            <w:tcW w:w="0" w:type="auto"/>
          </w:tcPr>
          <w:p w:rsidR="003B25A7" w:rsidRDefault="006E4416" w:rsidP="00A24443">
            <w:proofErr w:type="gramStart"/>
            <w:r>
              <w:t>widespread</w:t>
            </w:r>
            <w:proofErr w:type="gramEnd"/>
          </w:p>
        </w:tc>
      </w:tr>
      <w:tr w:rsidR="002A422D" w:rsidTr="00A24443">
        <w:trPr>
          <w:cantSplit/>
        </w:trPr>
        <w:tc>
          <w:tcPr>
            <w:tcW w:w="0" w:type="auto"/>
            <w:vMerge/>
          </w:tcPr>
          <w:p w:rsidR="003B25A7" w:rsidRDefault="003B25A7" w:rsidP="00A24443"/>
        </w:tc>
        <w:tc>
          <w:tcPr>
            <w:tcW w:w="0" w:type="auto"/>
          </w:tcPr>
          <w:p w:rsidR="003B25A7" w:rsidRDefault="003B25A7" w:rsidP="00A24443">
            <w:r>
              <w:t>Two stream fibre/containers</w:t>
            </w:r>
          </w:p>
        </w:tc>
        <w:tc>
          <w:tcPr>
            <w:tcW w:w="0" w:type="auto"/>
          </w:tcPr>
          <w:p w:rsidR="003B25A7" w:rsidRDefault="003B25A7" w:rsidP="00A24443">
            <w:r>
              <w:t>Gains the benefits of Comingled whilst minimising degradation of quality</w:t>
            </w:r>
          </w:p>
        </w:tc>
        <w:tc>
          <w:tcPr>
            <w:tcW w:w="0" w:type="auto"/>
          </w:tcPr>
          <w:p w:rsidR="003B25A7" w:rsidRDefault="003B25A7" w:rsidP="00A24443"/>
        </w:tc>
        <w:tc>
          <w:tcPr>
            <w:tcW w:w="0" w:type="auto"/>
          </w:tcPr>
          <w:p w:rsidR="003B25A7" w:rsidRDefault="003B25A7" w:rsidP="00A24443">
            <w:r>
              <w:t>Space requirements for additional containers</w:t>
            </w:r>
          </w:p>
        </w:tc>
        <w:tc>
          <w:tcPr>
            <w:tcW w:w="0" w:type="auto"/>
          </w:tcPr>
          <w:p w:rsidR="003B25A7" w:rsidRDefault="003B25A7" w:rsidP="00A24443">
            <w:r>
              <w:t>Commonly applied</w:t>
            </w:r>
          </w:p>
        </w:tc>
        <w:tc>
          <w:tcPr>
            <w:tcW w:w="0" w:type="auto"/>
          </w:tcPr>
          <w:p w:rsidR="003B25A7" w:rsidRDefault="006E4416" w:rsidP="00A24443">
            <w:proofErr w:type="gramStart"/>
            <w:r>
              <w:t>widespread</w:t>
            </w:r>
            <w:proofErr w:type="gramEnd"/>
          </w:p>
        </w:tc>
      </w:tr>
      <w:tr w:rsidR="002A422D" w:rsidTr="00A24443">
        <w:trPr>
          <w:cantSplit/>
        </w:trPr>
        <w:tc>
          <w:tcPr>
            <w:tcW w:w="0" w:type="auto"/>
            <w:vMerge/>
          </w:tcPr>
          <w:p w:rsidR="003B25A7" w:rsidRDefault="003B25A7" w:rsidP="00A24443"/>
        </w:tc>
        <w:tc>
          <w:tcPr>
            <w:tcW w:w="0" w:type="auto"/>
          </w:tcPr>
          <w:p w:rsidR="003B25A7" w:rsidRDefault="003B25A7" w:rsidP="00A24443">
            <w:r>
              <w:t>Food waste</w:t>
            </w:r>
          </w:p>
        </w:tc>
        <w:tc>
          <w:tcPr>
            <w:tcW w:w="0" w:type="auto"/>
          </w:tcPr>
          <w:p w:rsidR="003B25A7" w:rsidRDefault="003B25A7" w:rsidP="00A24443">
            <w:r>
              <w:t>Targets a stream not currently captured</w:t>
            </w:r>
          </w:p>
        </w:tc>
        <w:tc>
          <w:tcPr>
            <w:tcW w:w="0" w:type="auto"/>
          </w:tcPr>
          <w:p w:rsidR="003B25A7" w:rsidRDefault="003B25A7" w:rsidP="00A24443"/>
        </w:tc>
        <w:tc>
          <w:tcPr>
            <w:tcW w:w="0" w:type="auto"/>
          </w:tcPr>
          <w:p w:rsidR="003B25A7" w:rsidRDefault="003B25A7" w:rsidP="00A24443">
            <w:r>
              <w:t>Relatively costly collection</w:t>
            </w:r>
          </w:p>
        </w:tc>
        <w:tc>
          <w:tcPr>
            <w:tcW w:w="0" w:type="auto"/>
          </w:tcPr>
          <w:p w:rsidR="003B25A7" w:rsidRDefault="003B25A7" w:rsidP="00A24443">
            <w:r>
              <w:t>Commonly applied</w:t>
            </w:r>
          </w:p>
        </w:tc>
        <w:tc>
          <w:tcPr>
            <w:tcW w:w="0" w:type="auto"/>
          </w:tcPr>
          <w:p w:rsidR="003B25A7" w:rsidRDefault="006E4416" w:rsidP="00A24443">
            <w:proofErr w:type="gramStart"/>
            <w:r>
              <w:t>widespread</w:t>
            </w:r>
            <w:proofErr w:type="gramEnd"/>
          </w:p>
        </w:tc>
      </w:tr>
      <w:tr w:rsidR="002A422D" w:rsidTr="00A24443">
        <w:trPr>
          <w:cantSplit/>
        </w:trPr>
        <w:tc>
          <w:tcPr>
            <w:tcW w:w="0" w:type="auto"/>
            <w:vMerge/>
          </w:tcPr>
          <w:p w:rsidR="003B25A7" w:rsidRDefault="003B25A7" w:rsidP="00A24443"/>
        </w:tc>
        <w:tc>
          <w:tcPr>
            <w:tcW w:w="0" w:type="auto"/>
          </w:tcPr>
          <w:p w:rsidR="003B25A7" w:rsidRDefault="003B25A7" w:rsidP="00A24443">
            <w:r>
              <w:t>Clinical waste collection/ absorbent hygiene products</w:t>
            </w:r>
          </w:p>
        </w:tc>
        <w:tc>
          <w:tcPr>
            <w:tcW w:w="0" w:type="auto"/>
          </w:tcPr>
          <w:p w:rsidR="003B25A7" w:rsidRDefault="003B25A7" w:rsidP="00A24443">
            <w:r>
              <w:t>Restructuring to get NHS and LA responsibilities refined</w:t>
            </w:r>
          </w:p>
          <w:p w:rsidR="003B25A7" w:rsidRDefault="003B25A7" w:rsidP="00A24443">
            <w:r>
              <w:t>Correct allocation of costs to appropriate bodies.</w:t>
            </w:r>
          </w:p>
        </w:tc>
        <w:tc>
          <w:tcPr>
            <w:tcW w:w="0" w:type="auto"/>
          </w:tcPr>
          <w:p w:rsidR="003B25A7" w:rsidRDefault="003B25A7" w:rsidP="00A24443">
            <w:r>
              <w:t>Reduced costs to LA</w:t>
            </w:r>
          </w:p>
        </w:tc>
        <w:tc>
          <w:tcPr>
            <w:tcW w:w="0" w:type="auto"/>
          </w:tcPr>
          <w:p w:rsidR="003B25A7" w:rsidRDefault="003B25A7" w:rsidP="00A24443">
            <w:r>
              <w:t>No cost saving to public purse only reallocation to/from NHS</w:t>
            </w:r>
          </w:p>
        </w:tc>
        <w:tc>
          <w:tcPr>
            <w:tcW w:w="0" w:type="auto"/>
          </w:tcPr>
          <w:p w:rsidR="003B25A7" w:rsidRDefault="003B25A7" w:rsidP="00A24443"/>
        </w:tc>
        <w:tc>
          <w:tcPr>
            <w:tcW w:w="0" w:type="auto"/>
          </w:tcPr>
          <w:p w:rsidR="003B25A7" w:rsidRDefault="003B25A7" w:rsidP="00A24443"/>
        </w:tc>
      </w:tr>
      <w:tr w:rsidR="002A422D" w:rsidTr="00A24443">
        <w:trPr>
          <w:cantSplit/>
        </w:trPr>
        <w:tc>
          <w:tcPr>
            <w:tcW w:w="0" w:type="auto"/>
            <w:vMerge w:val="restart"/>
          </w:tcPr>
          <w:p w:rsidR="003B25A7" w:rsidRDefault="003B25A7" w:rsidP="00A24443">
            <w:r>
              <w:t>Multi-occupancy buildings Collection systems for flats and similar households</w:t>
            </w:r>
          </w:p>
        </w:tc>
        <w:tc>
          <w:tcPr>
            <w:tcW w:w="0" w:type="auto"/>
          </w:tcPr>
          <w:p w:rsidR="003B25A7" w:rsidRDefault="003B25A7" w:rsidP="00A24443">
            <w:r>
              <w:t>Vacuum collection systems</w:t>
            </w:r>
          </w:p>
        </w:tc>
        <w:tc>
          <w:tcPr>
            <w:tcW w:w="0" w:type="auto"/>
          </w:tcPr>
          <w:p w:rsidR="003B25A7" w:rsidRDefault="003B25A7" w:rsidP="00A24443">
            <w:r>
              <w:t xml:space="preserve">Reduced collection costs bridge </w:t>
            </w:r>
            <w:proofErr w:type="gramStart"/>
            <w:r>
              <w:t>waste  to</w:t>
            </w:r>
            <w:proofErr w:type="gramEnd"/>
            <w:r>
              <w:t xml:space="preserve"> </w:t>
            </w:r>
          </w:p>
        </w:tc>
        <w:tc>
          <w:tcPr>
            <w:tcW w:w="0" w:type="auto"/>
          </w:tcPr>
          <w:p w:rsidR="003B25A7" w:rsidRDefault="003B25A7" w:rsidP="00A24443"/>
        </w:tc>
        <w:tc>
          <w:tcPr>
            <w:tcW w:w="0" w:type="auto"/>
          </w:tcPr>
          <w:p w:rsidR="003B25A7" w:rsidRDefault="003B25A7" w:rsidP="00A24443">
            <w:r>
              <w:t>Long term management costs, pipe wear, potential blockages</w:t>
            </w:r>
          </w:p>
        </w:tc>
        <w:tc>
          <w:tcPr>
            <w:tcW w:w="0" w:type="auto"/>
          </w:tcPr>
          <w:p w:rsidR="003B25A7" w:rsidRDefault="003B25A7" w:rsidP="00A24443"/>
        </w:tc>
        <w:tc>
          <w:tcPr>
            <w:tcW w:w="0" w:type="auto"/>
          </w:tcPr>
          <w:p w:rsidR="003B25A7" w:rsidRDefault="003B25A7">
            <w:pPr>
              <w:rPr>
                <w:rFonts w:ascii="Arial" w:eastAsia="Times New Roman" w:hAnsi="Arial" w:cs="Times New Roman"/>
                <w:lang w:eastAsia="en-GB"/>
              </w:rPr>
            </w:pPr>
            <w:r>
              <w:t>LWARB paper</w:t>
            </w:r>
            <w:r>
              <w:rPr>
                <w:rStyle w:val="FootnoteReference"/>
              </w:rPr>
              <w:footnoteReference w:id="19"/>
            </w:r>
          </w:p>
        </w:tc>
      </w:tr>
      <w:tr w:rsidR="002A422D" w:rsidTr="00A24443">
        <w:trPr>
          <w:cantSplit/>
        </w:trPr>
        <w:tc>
          <w:tcPr>
            <w:tcW w:w="0" w:type="auto"/>
            <w:vMerge/>
          </w:tcPr>
          <w:p w:rsidR="003B25A7" w:rsidRDefault="003B25A7" w:rsidP="00A24443"/>
        </w:tc>
        <w:tc>
          <w:tcPr>
            <w:tcW w:w="0" w:type="auto"/>
          </w:tcPr>
          <w:p w:rsidR="003B25A7" w:rsidRDefault="003B25A7" w:rsidP="00A24443">
            <w:r>
              <w:t>Chutes</w:t>
            </w:r>
          </w:p>
        </w:tc>
        <w:tc>
          <w:tcPr>
            <w:tcW w:w="0" w:type="auto"/>
          </w:tcPr>
          <w:p w:rsidR="003B25A7" w:rsidRDefault="003B25A7" w:rsidP="00A24443"/>
        </w:tc>
        <w:tc>
          <w:tcPr>
            <w:tcW w:w="0" w:type="auto"/>
          </w:tcPr>
          <w:p w:rsidR="003B25A7" w:rsidRDefault="003B25A7" w:rsidP="00A24443"/>
        </w:tc>
        <w:tc>
          <w:tcPr>
            <w:tcW w:w="0" w:type="auto"/>
          </w:tcPr>
          <w:p w:rsidR="003B25A7" w:rsidRDefault="003B25A7" w:rsidP="00A24443">
            <w:r>
              <w:t>Limited to two types</w:t>
            </w:r>
          </w:p>
        </w:tc>
        <w:tc>
          <w:tcPr>
            <w:tcW w:w="0" w:type="auto"/>
          </w:tcPr>
          <w:p w:rsidR="003B25A7" w:rsidRDefault="003B25A7" w:rsidP="00A24443"/>
        </w:tc>
        <w:tc>
          <w:tcPr>
            <w:tcW w:w="0" w:type="auto"/>
          </w:tcPr>
          <w:p w:rsidR="003B25A7" w:rsidRDefault="003B25A7" w:rsidP="00A24443"/>
        </w:tc>
      </w:tr>
      <w:tr w:rsidR="002A422D" w:rsidTr="00A24443">
        <w:trPr>
          <w:cantSplit/>
        </w:trPr>
        <w:tc>
          <w:tcPr>
            <w:tcW w:w="0" w:type="auto"/>
            <w:vMerge/>
          </w:tcPr>
          <w:p w:rsidR="003B25A7" w:rsidRDefault="003B25A7" w:rsidP="00A24443"/>
        </w:tc>
        <w:tc>
          <w:tcPr>
            <w:tcW w:w="0" w:type="auto"/>
          </w:tcPr>
          <w:p w:rsidR="003B25A7" w:rsidRDefault="003B25A7" w:rsidP="00A24443">
            <w:r>
              <w:t>Door to door</w:t>
            </w:r>
          </w:p>
        </w:tc>
        <w:tc>
          <w:tcPr>
            <w:tcW w:w="0" w:type="auto"/>
          </w:tcPr>
          <w:p w:rsidR="003B25A7" w:rsidRDefault="003B25A7" w:rsidP="00A24443">
            <w:r>
              <w:t>Improved recycling participation</w:t>
            </w:r>
          </w:p>
        </w:tc>
        <w:tc>
          <w:tcPr>
            <w:tcW w:w="0" w:type="auto"/>
          </w:tcPr>
          <w:p w:rsidR="003B25A7" w:rsidRDefault="003B25A7" w:rsidP="00A24443"/>
        </w:tc>
        <w:tc>
          <w:tcPr>
            <w:tcW w:w="0" w:type="auto"/>
          </w:tcPr>
          <w:p w:rsidR="003B25A7" w:rsidRDefault="003B25A7" w:rsidP="00A24443">
            <w:r>
              <w:t>Complex to deliver expensive</w:t>
            </w:r>
          </w:p>
        </w:tc>
        <w:tc>
          <w:tcPr>
            <w:tcW w:w="0" w:type="auto"/>
          </w:tcPr>
          <w:p w:rsidR="003B25A7" w:rsidRDefault="003B25A7" w:rsidP="00A24443"/>
        </w:tc>
        <w:tc>
          <w:tcPr>
            <w:tcW w:w="0" w:type="auto"/>
          </w:tcPr>
          <w:p w:rsidR="003B25A7" w:rsidRDefault="003B25A7" w:rsidP="00A24443"/>
        </w:tc>
      </w:tr>
      <w:tr w:rsidR="002A422D" w:rsidTr="00A24443">
        <w:trPr>
          <w:cantSplit/>
        </w:trPr>
        <w:tc>
          <w:tcPr>
            <w:tcW w:w="0" w:type="auto"/>
          </w:tcPr>
          <w:p w:rsidR="00A24443" w:rsidRDefault="00A24443" w:rsidP="00A24443">
            <w:r>
              <w:lastRenderedPageBreak/>
              <w:t>Fly tipping prevention/ enforcement</w:t>
            </w:r>
          </w:p>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tc>
      </w:tr>
      <w:tr w:rsidR="002A422D" w:rsidTr="00A24443">
        <w:trPr>
          <w:cantSplit/>
        </w:trPr>
        <w:tc>
          <w:tcPr>
            <w:tcW w:w="0" w:type="auto"/>
          </w:tcPr>
          <w:p w:rsidR="00A24443" w:rsidRDefault="00A24443" w:rsidP="00A24443">
            <w:r>
              <w:t>Variable charging</w:t>
            </w:r>
          </w:p>
        </w:tc>
        <w:tc>
          <w:tcPr>
            <w:tcW w:w="0" w:type="auto"/>
          </w:tcPr>
          <w:p w:rsidR="00A24443" w:rsidRDefault="00A24443" w:rsidP="00A24443">
            <w:r>
              <w:t>Pay as you throw concepts</w:t>
            </w:r>
          </w:p>
        </w:tc>
        <w:tc>
          <w:tcPr>
            <w:tcW w:w="0" w:type="auto"/>
          </w:tcPr>
          <w:p w:rsidR="00A24443" w:rsidRDefault="00A24443" w:rsidP="00A24443">
            <w:r>
              <w:t xml:space="preserve">Greater recycling and waste minimisation participation </w:t>
            </w:r>
          </w:p>
        </w:tc>
        <w:tc>
          <w:tcPr>
            <w:tcW w:w="0" w:type="auto"/>
          </w:tcPr>
          <w:p w:rsidR="00A24443" w:rsidRDefault="00A24443" w:rsidP="00A24443"/>
        </w:tc>
        <w:tc>
          <w:tcPr>
            <w:tcW w:w="0" w:type="auto"/>
          </w:tcPr>
          <w:p w:rsidR="00A24443" w:rsidRDefault="00A24443" w:rsidP="00A24443">
            <w:r>
              <w:t>Change is regulatory powers required</w:t>
            </w:r>
          </w:p>
        </w:tc>
        <w:tc>
          <w:tcPr>
            <w:tcW w:w="0" w:type="auto"/>
          </w:tcPr>
          <w:p w:rsidR="00A24443" w:rsidRDefault="00A24443" w:rsidP="00A24443">
            <w:r>
              <w:t xml:space="preserve">Garden waste regularly performed otherwise no in UK but other country experience is available </w:t>
            </w:r>
          </w:p>
        </w:tc>
        <w:tc>
          <w:tcPr>
            <w:tcW w:w="0" w:type="auto"/>
          </w:tcPr>
          <w:p w:rsidR="00A24443" w:rsidRDefault="00A24443" w:rsidP="00A24443">
            <w:r>
              <w:t>Blaby</w:t>
            </w:r>
          </w:p>
          <w:p w:rsidR="00A24443" w:rsidRDefault="00A24443" w:rsidP="00A24443">
            <w:r>
              <w:t>Sniffer</w:t>
            </w:r>
          </w:p>
          <w:p w:rsidR="00A24443" w:rsidRDefault="00A24443" w:rsidP="00A24443">
            <w:r>
              <w:t>OECD study</w:t>
            </w:r>
          </w:p>
        </w:tc>
      </w:tr>
      <w:tr w:rsidR="002A422D" w:rsidTr="00A24443">
        <w:trPr>
          <w:cantSplit/>
        </w:trPr>
        <w:tc>
          <w:tcPr>
            <w:tcW w:w="0" w:type="auto"/>
          </w:tcPr>
          <w:p w:rsidR="00A24443" w:rsidRDefault="00A24443" w:rsidP="00A24443">
            <w:r>
              <w:t>Additional material collections</w:t>
            </w:r>
          </w:p>
        </w:tc>
        <w:tc>
          <w:tcPr>
            <w:tcW w:w="0" w:type="auto"/>
          </w:tcPr>
          <w:p w:rsidR="00A24443" w:rsidRDefault="00A24443" w:rsidP="00A24443">
            <w:r>
              <w:t>EEE, textiles batteries</w:t>
            </w:r>
          </w:p>
        </w:tc>
        <w:tc>
          <w:tcPr>
            <w:tcW w:w="0" w:type="auto"/>
          </w:tcPr>
          <w:p w:rsidR="00A24443" w:rsidRDefault="00A24443" w:rsidP="00A24443">
            <w:r>
              <w:t>Captures additional materials that do not fit with other collections</w:t>
            </w:r>
          </w:p>
        </w:tc>
        <w:tc>
          <w:tcPr>
            <w:tcW w:w="0" w:type="auto"/>
          </w:tcPr>
          <w:p w:rsidR="00A24443" w:rsidRDefault="00A24443" w:rsidP="00A24443"/>
        </w:tc>
        <w:tc>
          <w:tcPr>
            <w:tcW w:w="0" w:type="auto"/>
          </w:tcPr>
          <w:p w:rsidR="00A24443" w:rsidRDefault="00A24443" w:rsidP="00A24443">
            <w:r>
              <w:t>Combination with collection vehicle design</w:t>
            </w:r>
          </w:p>
        </w:tc>
        <w:tc>
          <w:tcPr>
            <w:tcW w:w="0" w:type="auto"/>
          </w:tcPr>
          <w:p w:rsidR="00A24443" w:rsidRDefault="00A24443" w:rsidP="00A24443">
            <w:r>
              <w:t>Available as a technique but not widely used but growing</w:t>
            </w:r>
          </w:p>
        </w:tc>
        <w:tc>
          <w:tcPr>
            <w:tcW w:w="0" w:type="auto"/>
          </w:tcPr>
          <w:p w:rsidR="00A24443" w:rsidRDefault="00A24443" w:rsidP="00A24443">
            <w:r>
              <w:t>Vale WH/ South Oxfordshire</w:t>
            </w:r>
          </w:p>
        </w:tc>
      </w:tr>
      <w:tr w:rsidR="002A422D" w:rsidTr="00A24443">
        <w:trPr>
          <w:cantSplit/>
        </w:trPr>
        <w:tc>
          <w:tcPr>
            <w:tcW w:w="0" w:type="auto"/>
            <w:vMerge w:val="restart"/>
          </w:tcPr>
          <w:p w:rsidR="00A24443" w:rsidRDefault="00A24443" w:rsidP="00A24443">
            <w:r>
              <w:t>HWRC management</w:t>
            </w:r>
          </w:p>
        </w:tc>
        <w:tc>
          <w:tcPr>
            <w:tcW w:w="0" w:type="auto"/>
          </w:tcPr>
          <w:p w:rsidR="00A24443" w:rsidRDefault="00A24443" w:rsidP="00A24443">
            <w:r>
              <w:t>ANPR to track commercial use</w:t>
            </w:r>
          </w:p>
        </w:tc>
        <w:tc>
          <w:tcPr>
            <w:tcW w:w="0" w:type="auto"/>
          </w:tcPr>
          <w:p w:rsidR="00A24443" w:rsidRDefault="006E4416" w:rsidP="00A24443">
            <w:r>
              <w:t>Reduced trade waste abuse</w:t>
            </w:r>
          </w:p>
        </w:tc>
        <w:tc>
          <w:tcPr>
            <w:tcW w:w="0" w:type="auto"/>
          </w:tcPr>
          <w:p w:rsidR="00A24443" w:rsidRDefault="00A24443" w:rsidP="00A24443"/>
        </w:tc>
        <w:tc>
          <w:tcPr>
            <w:tcW w:w="0" w:type="auto"/>
          </w:tcPr>
          <w:p w:rsidR="00A24443" w:rsidRDefault="006E4416" w:rsidP="00A24443">
            <w:r>
              <w:t>Public opposition</w:t>
            </w:r>
          </w:p>
        </w:tc>
        <w:tc>
          <w:tcPr>
            <w:tcW w:w="0" w:type="auto"/>
          </w:tcPr>
          <w:p w:rsidR="00A24443" w:rsidRDefault="006E4416" w:rsidP="00A24443">
            <w:r>
              <w:t>Commercially available</w:t>
            </w:r>
          </w:p>
        </w:tc>
        <w:tc>
          <w:tcPr>
            <w:tcW w:w="0" w:type="auto"/>
          </w:tcPr>
          <w:p w:rsidR="00A24443" w:rsidRDefault="006E4416" w:rsidP="00A24443">
            <w:proofErr w:type="gramStart"/>
            <w:r>
              <w:t>widespread</w:t>
            </w:r>
            <w:proofErr w:type="gramEnd"/>
          </w:p>
        </w:tc>
      </w:tr>
      <w:tr w:rsidR="002A422D" w:rsidTr="00A24443">
        <w:trPr>
          <w:cantSplit/>
        </w:trPr>
        <w:tc>
          <w:tcPr>
            <w:tcW w:w="0" w:type="auto"/>
            <w:vMerge/>
          </w:tcPr>
          <w:p w:rsidR="00A24443" w:rsidRDefault="00A24443" w:rsidP="00A24443"/>
        </w:tc>
        <w:tc>
          <w:tcPr>
            <w:tcW w:w="0" w:type="auto"/>
          </w:tcPr>
          <w:p w:rsidR="00A24443" w:rsidRDefault="00A24443" w:rsidP="00A24443">
            <w:r>
              <w:t>Height barriers</w:t>
            </w:r>
          </w:p>
        </w:tc>
        <w:tc>
          <w:tcPr>
            <w:tcW w:w="0" w:type="auto"/>
          </w:tcPr>
          <w:p w:rsidR="00A24443" w:rsidRDefault="006E4416" w:rsidP="00A24443">
            <w:r>
              <w:t>Reduced trade waste abuse</w:t>
            </w:r>
          </w:p>
        </w:tc>
        <w:tc>
          <w:tcPr>
            <w:tcW w:w="0" w:type="auto"/>
          </w:tcPr>
          <w:p w:rsidR="00A24443" w:rsidRDefault="00A24443" w:rsidP="00A24443"/>
        </w:tc>
        <w:tc>
          <w:tcPr>
            <w:tcW w:w="0" w:type="auto"/>
          </w:tcPr>
          <w:p w:rsidR="00A24443" w:rsidRDefault="006E4416" w:rsidP="00A24443">
            <w:r>
              <w:t>Public opposition</w:t>
            </w:r>
          </w:p>
        </w:tc>
        <w:tc>
          <w:tcPr>
            <w:tcW w:w="0" w:type="auto"/>
          </w:tcPr>
          <w:p w:rsidR="00A24443" w:rsidRDefault="006E4416" w:rsidP="00A24443">
            <w:r>
              <w:t>Normal technology</w:t>
            </w:r>
          </w:p>
        </w:tc>
        <w:tc>
          <w:tcPr>
            <w:tcW w:w="0" w:type="auto"/>
          </w:tcPr>
          <w:p w:rsidR="00A24443" w:rsidRDefault="006E4416" w:rsidP="00A24443">
            <w:proofErr w:type="gramStart"/>
            <w:r>
              <w:t>widespread</w:t>
            </w:r>
            <w:proofErr w:type="gramEnd"/>
          </w:p>
        </w:tc>
      </w:tr>
      <w:tr w:rsidR="002A422D" w:rsidTr="00A24443">
        <w:trPr>
          <w:cantSplit/>
        </w:trPr>
        <w:tc>
          <w:tcPr>
            <w:tcW w:w="0" w:type="auto"/>
            <w:vMerge/>
          </w:tcPr>
          <w:p w:rsidR="00A24443" w:rsidRDefault="00A24443" w:rsidP="00A24443"/>
        </w:tc>
        <w:tc>
          <w:tcPr>
            <w:tcW w:w="0" w:type="auto"/>
          </w:tcPr>
          <w:p w:rsidR="00A24443" w:rsidRDefault="00A24443" w:rsidP="00A24443">
            <w:r>
              <w:t>Permit systems</w:t>
            </w:r>
          </w:p>
        </w:tc>
        <w:tc>
          <w:tcPr>
            <w:tcW w:w="0" w:type="auto"/>
          </w:tcPr>
          <w:p w:rsidR="00A24443" w:rsidRDefault="006E4416" w:rsidP="00A24443">
            <w:r>
              <w:t>Reduced trade waste abuse and cross boundary traffic</w:t>
            </w:r>
          </w:p>
        </w:tc>
        <w:tc>
          <w:tcPr>
            <w:tcW w:w="0" w:type="auto"/>
          </w:tcPr>
          <w:p w:rsidR="00A24443" w:rsidRDefault="00A24443" w:rsidP="00A24443"/>
        </w:tc>
        <w:tc>
          <w:tcPr>
            <w:tcW w:w="0" w:type="auto"/>
          </w:tcPr>
          <w:p w:rsidR="00A24443" w:rsidRDefault="006E4416" w:rsidP="00A24443">
            <w:r>
              <w:t>Public opposition</w:t>
            </w:r>
          </w:p>
        </w:tc>
        <w:tc>
          <w:tcPr>
            <w:tcW w:w="0" w:type="auto"/>
          </w:tcPr>
          <w:p w:rsidR="00A24443" w:rsidRDefault="00A24443" w:rsidP="00A24443"/>
        </w:tc>
        <w:tc>
          <w:tcPr>
            <w:tcW w:w="0" w:type="auto"/>
          </w:tcPr>
          <w:p w:rsidR="00A24443" w:rsidRDefault="006E4416" w:rsidP="00A24443">
            <w:proofErr w:type="gramStart"/>
            <w:r>
              <w:t>widespread</w:t>
            </w:r>
            <w:proofErr w:type="gramEnd"/>
          </w:p>
        </w:tc>
      </w:tr>
      <w:tr w:rsidR="00A24443" w:rsidTr="00A24443">
        <w:trPr>
          <w:cantSplit/>
        </w:trPr>
        <w:tc>
          <w:tcPr>
            <w:tcW w:w="0" w:type="auto"/>
            <w:gridSpan w:val="7"/>
            <w:shd w:val="clear" w:color="auto" w:fill="DBE5F1" w:themeFill="accent1" w:themeFillTint="33"/>
          </w:tcPr>
          <w:p w:rsidR="00A24443" w:rsidRDefault="00A24443" w:rsidP="00A24443">
            <w:pPr>
              <w:ind w:left="360"/>
              <w:jc w:val="center"/>
            </w:pPr>
            <w:r w:rsidRPr="00B92B89">
              <w:rPr>
                <w:b/>
              </w:rPr>
              <w:t>Revenue generation</w:t>
            </w:r>
          </w:p>
        </w:tc>
      </w:tr>
      <w:tr w:rsidR="002A422D" w:rsidTr="00A24443">
        <w:trPr>
          <w:cantSplit/>
        </w:trPr>
        <w:tc>
          <w:tcPr>
            <w:tcW w:w="0" w:type="auto"/>
          </w:tcPr>
          <w:p w:rsidR="00A24443" w:rsidRDefault="00A24443" w:rsidP="00A24443">
            <w:r>
              <w:t>Green waste charging</w:t>
            </w:r>
          </w:p>
        </w:tc>
        <w:tc>
          <w:tcPr>
            <w:tcW w:w="0" w:type="auto"/>
          </w:tcPr>
          <w:p w:rsidR="00A24443" w:rsidRDefault="00A24443" w:rsidP="00A24443">
            <w:r>
              <w:t>Move to separate food waste and charging for green waste as an annual fee</w:t>
            </w:r>
          </w:p>
        </w:tc>
        <w:tc>
          <w:tcPr>
            <w:tcW w:w="0" w:type="auto"/>
          </w:tcPr>
          <w:p w:rsidR="00A24443" w:rsidRDefault="00A24443" w:rsidP="00A24443">
            <w:r>
              <w:t>Reduced costs of treatment and potential for AD of separate food waste</w:t>
            </w:r>
          </w:p>
        </w:tc>
        <w:tc>
          <w:tcPr>
            <w:tcW w:w="0" w:type="auto"/>
          </w:tcPr>
          <w:p w:rsidR="00A24443" w:rsidRDefault="00AA36EA" w:rsidP="00A24443">
            <w:r>
              <w:t>Ranges but typically charges are £30-</w:t>
            </w:r>
            <w:r w:rsidR="006E4416">
              <w:t>£</w:t>
            </w:r>
            <w:r>
              <w:t>50/</w:t>
            </w:r>
            <w:proofErr w:type="spellStart"/>
            <w:r>
              <w:t>hh</w:t>
            </w:r>
            <w:proofErr w:type="spellEnd"/>
          </w:p>
        </w:tc>
        <w:tc>
          <w:tcPr>
            <w:tcW w:w="0" w:type="auto"/>
          </w:tcPr>
          <w:p w:rsidR="00A24443" w:rsidRDefault="00AA36EA" w:rsidP="00A24443">
            <w:r>
              <w:t>Reduces the amount of recycling</w:t>
            </w:r>
          </w:p>
        </w:tc>
        <w:tc>
          <w:tcPr>
            <w:tcW w:w="0" w:type="auto"/>
          </w:tcPr>
          <w:p w:rsidR="00A24443" w:rsidRDefault="00A24443" w:rsidP="00A24443">
            <w:r>
              <w:t>Commonly applied</w:t>
            </w:r>
          </w:p>
        </w:tc>
        <w:tc>
          <w:tcPr>
            <w:tcW w:w="0" w:type="auto"/>
          </w:tcPr>
          <w:p w:rsidR="00A24443" w:rsidRDefault="00A24443" w:rsidP="00A24443">
            <w:r>
              <w:t>Widespread</w:t>
            </w:r>
          </w:p>
        </w:tc>
      </w:tr>
      <w:tr w:rsidR="002A422D" w:rsidTr="00A24443">
        <w:trPr>
          <w:cantSplit/>
        </w:trPr>
        <w:tc>
          <w:tcPr>
            <w:tcW w:w="0" w:type="auto"/>
          </w:tcPr>
          <w:p w:rsidR="00A24443" w:rsidRDefault="00A24443" w:rsidP="00A24443">
            <w:r>
              <w:lastRenderedPageBreak/>
              <w:t>Commercial waste collection</w:t>
            </w:r>
          </w:p>
        </w:tc>
        <w:tc>
          <w:tcPr>
            <w:tcW w:w="0" w:type="auto"/>
          </w:tcPr>
          <w:p w:rsidR="00A24443" w:rsidRDefault="00A24443" w:rsidP="00A24443">
            <w:r>
              <w:t>Expanding service to capture large part of C&amp;I and optimise economies of scale</w:t>
            </w:r>
          </w:p>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r>
              <w:t>Frequencies of collection may not match domestic collections</w:t>
            </w:r>
          </w:p>
        </w:tc>
        <w:tc>
          <w:tcPr>
            <w:tcW w:w="0" w:type="auto"/>
          </w:tcPr>
          <w:p w:rsidR="00A24443" w:rsidRDefault="00A24443" w:rsidP="00A24443"/>
        </w:tc>
        <w:tc>
          <w:tcPr>
            <w:tcW w:w="0" w:type="auto"/>
          </w:tcPr>
          <w:p w:rsidR="00A24443" w:rsidRDefault="00A24443" w:rsidP="00A24443"/>
        </w:tc>
      </w:tr>
      <w:tr w:rsidR="002A422D" w:rsidTr="00A24443">
        <w:trPr>
          <w:cantSplit/>
        </w:trPr>
        <w:tc>
          <w:tcPr>
            <w:tcW w:w="0" w:type="auto"/>
          </w:tcPr>
          <w:p w:rsidR="00A24443" w:rsidRDefault="00A24443" w:rsidP="00A24443">
            <w:r>
              <w:t>Enhanced produce responsibility</w:t>
            </w:r>
          </w:p>
        </w:tc>
        <w:tc>
          <w:tcPr>
            <w:tcW w:w="0" w:type="auto"/>
          </w:tcPr>
          <w:p w:rsidR="00A24443" w:rsidRDefault="00A24443" w:rsidP="00A24443">
            <w:r>
              <w:t>Controls on products in region and fiscal measures to promote waste min and recyclable design</w:t>
            </w:r>
          </w:p>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tc>
      </w:tr>
      <w:tr w:rsidR="002A422D" w:rsidTr="00A24443">
        <w:trPr>
          <w:cantSplit/>
        </w:trPr>
        <w:tc>
          <w:tcPr>
            <w:tcW w:w="0" w:type="auto"/>
            <w:vMerge w:val="restart"/>
          </w:tcPr>
          <w:p w:rsidR="00A24443" w:rsidRDefault="00A24443" w:rsidP="00A24443">
            <w:r>
              <w:t>Recyclate markets LA development</w:t>
            </w:r>
          </w:p>
        </w:tc>
        <w:tc>
          <w:tcPr>
            <w:tcW w:w="0" w:type="auto"/>
          </w:tcPr>
          <w:p w:rsidR="00A24443" w:rsidRDefault="00A24443" w:rsidP="00A24443">
            <w:r>
              <w:t>Pulping plants</w:t>
            </w:r>
          </w:p>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r>
              <w:t>Impacts on reporting of recycling as now rejects don’t count</w:t>
            </w:r>
          </w:p>
        </w:tc>
        <w:tc>
          <w:tcPr>
            <w:tcW w:w="0" w:type="auto"/>
          </w:tcPr>
          <w:p w:rsidR="00A24443" w:rsidRDefault="00A24443" w:rsidP="00A24443"/>
        </w:tc>
        <w:tc>
          <w:tcPr>
            <w:tcW w:w="0" w:type="auto"/>
          </w:tcPr>
          <w:p w:rsidR="00A24443" w:rsidRDefault="00A24443" w:rsidP="00A24443">
            <w:r>
              <w:t>Proposals for Leeds and Essex, currently not built</w:t>
            </w:r>
          </w:p>
        </w:tc>
      </w:tr>
      <w:tr w:rsidR="002A422D" w:rsidTr="00A24443">
        <w:trPr>
          <w:cantSplit/>
        </w:trPr>
        <w:tc>
          <w:tcPr>
            <w:tcW w:w="0" w:type="auto"/>
            <w:vMerge/>
          </w:tcPr>
          <w:p w:rsidR="00A24443" w:rsidRDefault="00A24443" w:rsidP="00A24443"/>
        </w:tc>
        <w:tc>
          <w:tcPr>
            <w:tcW w:w="0" w:type="auto"/>
          </w:tcPr>
          <w:p w:rsidR="00A24443" w:rsidRDefault="00A24443" w:rsidP="00A24443">
            <w:r>
              <w:t>Plastics sorting/cleaning plant</w:t>
            </w:r>
          </w:p>
        </w:tc>
        <w:tc>
          <w:tcPr>
            <w:tcW w:w="0" w:type="auto"/>
          </w:tcPr>
          <w:p w:rsidR="00A24443" w:rsidRDefault="00A24443" w:rsidP="00A24443"/>
        </w:tc>
        <w:tc>
          <w:tcPr>
            <w:tcW w:w="0" w:type="auto"/>
          </w:tcPr>
          <w:p w:rsidR="00A24443" w:rsidRDefault="00A24443" w:rsidP="00A24443">
            <w:r>
              <w:t>Limited especially given current market value of plastics</w:t>
            </w:r>
          </w:p>
        </w:tc>
        <w:tc>
          <w:tcPr>
            <w:tcW w:w="0" w:type="auto"/>
          </w:tcPr>
          <w:p w:rsidR="00A24443" w:rsidRDefault="00A24443" w:rsidP="00A24443">
            <w:r>
              <w:t>Scale issues</w:t>
            </w:r>
          </w:p>
        </w:tc>
        <w:tc>
          <w:tcPr>
            <w:tcW w:w="0" w:type="auto"/>
          </w:tcPr>
          <w:p w:rsidR="00A24443" w:rsidRDefault="00A24443" w:rsidP="00A24443">
            <w:r>
              <w:t>Existing plants but privately owned</w:t>
            </w:r>
          </w:p>
        </w:tc>
        <w:tc>
          <w:tcPr>
            <w:tcW w:w="0" w:type="auto"/>
          </w:tcPr>
          <w:p w:rsidR="00A24443" w:rsidRDefault="00A24443" w:rsidP="00A24443"/>
        </w:tc>
      </w:tr>
      <w:tr w:rsidR="002A422D" w:rsidTr="00A24443">
        <w:trPr>
          <w:cantSplit/>
        </w:trPr>
        <w:tc>
          <w:tcPr>
            <w:tcW w:w="0" w:type="auto"/>
            <w:vMerge/>
          </w:tcPr>
          <w:p w:rsidR="00A24443" w:rsidRDefault="00A24443" w:rsidP="00A24443"/>
        </w:tc>
        <w:tc>
          <w:tcPr>
            <w:tcW w:w="0" w:type="auto"/>
          </w:tcPr>
          <w:p w:rsidR="00A24443" w:rsidRDefault="00A24443" w:rsidP="00A24443">
            <w:r>
              <w:t>Bulky waste refurbishment</w:t>
            </w:r>
          </w:p>
        </w:tc>
        <w:tc>
          <w:tcPr>
            <w:tcW w:w="0" w:type="auto"/>
          </w:tcPr>
          <w:p w:rsidR="00A24443" w:rsidRDefault="00A24443" w:rsidP="00A24443">
            <w:r>
              <w:t>Normally linked to 3</w:t>
            </w:r>
            <w:r w:rsidRPr="002378AC">
              <w:rPr>
                <w:vertAlign w:val="superscript"/>
              </w:rPr>
              <w:t>rd</w:t>
            </w:r>
            <w:r>
              <w:t xml:space="preserve"> sector benefits, education, training and employment</w:t>
            </w:r>
          </w:p>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tc>
      </w:tr>
      <w:tr w:rsidR="002A422D" w:rsidTr="00A24443">
        <w:trPr>
          <w:cantSplit/>
        </w:trPr>
        <w:tc>
          <w:tcPr>
            <w:tcW w:w="0" w:type="auto"/>
            <w:vMerge/>
          </w:tcPr>
          <w:p w:rsidR="00A24443" w:rsidRDefault="00A24443" w:rsidP="00A24443"/>
        </w:tc>
        <w:tc>
          <w:tcPr>
            <w:tcW w:w="0" w:type="auto"/>
          </w:tcPr>
          <w:p w:rsidR="00A24443" w:rsidRDefault="00A24443" w:rsidP="00A24443">
            <w:r>
              <w:t>WEEE refurbishment</w:t>
            </w:r>
          </w:p>
        </w:tc>
        <w:tc>
          <w:tcPr>
            <w:tcW w:w="0" w:type="auto"/>
          </w:tcPr>
          <w:p w:rsidR="00A24443" w:rsidRDefault="00A24443" w:rsidP="00A24443">
            <w:r>
              <w:t>Normally linked to 3</w:t>
            </w:r>
            <w:r w:rsidRPr="002378AC">
              <w:rPr>
                <w:vertAlign w:val="superscript"/>
              </w:rPr>
              <w:t>rd</w:t>
            </w:r>
            <w:r>
              <w:t xml:space="preserve"> sector benefits, education, training and employment</w:t>
            </w:r>
          </w:p>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tc>
        <w:tc>
          <w:tcPr>
            <w:tcW w:w="0" w:type="auto"/>
          </w:tcPr>
          <w:p w:rsidR="00A24443" w:rsidRDefault="00A24443" w:rsidP="00A24443"/>
        </w:tc>
      </w:tr>
    </w:tbl>
    <w:p w:rsidR="00A24443" w:rsidRPr="00DD34F4" w:rsidRDefault="00A24443">
      <w:pPr>
        <w:spacing w:after="0"/>
        <w:rPr>
          <w:rFonts w:eastAsiaTheme="majorEastAsia" w:cs="Arial"/>
          <w:bCs/>
          <w:color w:val="007377"/>
          <w:sz w:val="36"/>
          <w:szCs w:val="36"/>
          <w:lang w:eastAsia="en-US"/>
        </w:rPr>
      </w:pPr>
    </w:p>
    <w:bookmarkEnd w:id="0"/>
    <w:p w:rsidR="00A24443" w:rsidRDefault="00A24443" w:rsidP="00441634">
      <w:pPr>
        <w:spacing w:after="200" w:line="276" w:lineRule="auto"/>
        <w:rPr>
          <w:rFonts w:cs="Arial"/>
          <w:noProof/>
        </w:rPr>
        <w:sectPr w:rsidR="00A24443" w:rsidSect="00A24443">
          <w:headerReference w:type="default" r:id="rId11"/>
          <w:footerReference w:type="default" r:id="rId12"/>
          <w:pgSz w:w="16838" w:h="11906" w:orient="landscape"/>
          <w:pgMar w:top="1418" w:right="1440" w:bottom="1800" w:left="1440" w:header="708" w:footer="708" w:gutter="0"/>
          <w:cols w:space="708"/>
          <w:titlePg/>
          <w:docGrid w:linePitch="360"/>
        </w:sectPr>
      </w:pPr>
    </w:p>
    <w:p w:rsidR="00441634" w:rsidRPr="00DD34F4" w:rsidRDefault="00441634" w:rsidP="00441634">
      <w:pPr>
        <w:spacing w:after="200" w:line="276" w:lineRule="auto"/>
        <w:rPr>
          <w:rFonts w:cs="Arial"/>
          <w:noProof/>
        </w:rPr>
      </w:pPr>
    </w:p>
    <w:p w:rsidR="00441634" w:rsidRPr="00DD34F4" w:rsidRDefault="00441634" w:rsidP="00441634">
      <w:pPr>
        <w:rPr>
          <w:rFonts w:cs="Arial"/>
          <w:b/>
          <w:bCs/>
          <w:color w:val="000000"/>
          <w:sz w:val="24"/>
        </w:rPr>
      </w:pPr>
      <w:r w:rsidRPr="00DD34F4">
        <w:rPr>
          <w:rFonts w:cs="Arial"/>
          <w:b/>
          <w:bCs/>
          <w:color w:val="000000"/>
          <w:sz w:val="24"/>
        </w:rPr>
        <w:t>Contact details</w:t>
      </w:r>
    </w:p>
    <w:p w:rsidR="00A24443" w:rsidRPr="00DD34F4" w:rsidRDefault="00A24443" w:rsidP="00A24443">
      <w:pPr>
        <w:rPr>
          <w:rFonts w:cs="Arial"/>
          <w:bCs/>
          <w:color w:val="000000"/>
          <w:sz w:val="22"/>
        </w:rPr>
      </w:pPr>
      <w:r>
        <w:rPr>
          <w:rFonts w:cs="Arial"/>
          <w:bCs/>
          <w:color w:val="000000"/>
          <w:sz w:val="22"/>
        </w:rPr>
        <w:t>Duncan Powell,</w:t>
      </w:r>
      <w:r w:rsidRPr="00DD34F4">
        <w:rPr>
          <w:rFonts w:cs="Arial"/>
          <w:bCs/>
          <w:color w:val="000000"/>
          <w:sz w:val="22"/>
        </w:rPr>
        <w:t xml:space="preserve"> Director, Local Partnerships</w:t>
      </w:r>
    </w:p>
    <w:p w:rsidR="00A24443" w:rsidRPr="00DD34F4" w:rsidRDefault="00A24443" w:rsidP="00A24443">
      <w:pPr>
        <w:rPr>
          <w:rFonts w:cs="Arial"/>
          <w:bCs/>
          <w:color w:val="000000"/>
          <w:sz w:val="22"/>
        </w:rPr>
      </w:pPr>
      <w:r w:rsidRPr="00DD34F4">
        <w:rPr>
          <w:rFonts w:cs="Arial"/>
          <w:bCs/>
          <w:color w:val="000000"/>
          <w:sz w:val="22"/>
        </w:rPr>
        <w:t xml:space="preserve">Email: </w:t>
      </w:r>
      <w:r>
        <w:rPr>
          <w:rFonts w:cs="Arial"/>
          <w:bCs/>
          <w:color w:val="000000"/>
          <w:sz w:val="22"/>
        </w:rPr>
        <w:t>duncan.powell@local.gov.uk</w:t>
      </w:r>
    </w:p>
    <w:p w:rsidR="00A24443" w:rsidRPr="00DD34F4" w:rsidRDefault="00A24443" w:rsidP="00A24443">
      <w:pPr>
        <w:rPr>
          <w:rFonts w:cs="Arial"/>
          <w:bCs/>
          <w:color w:val="000000"/>
          <w:sz w:val="22"/>
        </w:rPr>
      </w:pPr>
      <w:r w:rsidRPr="00DD34F4">
        <w:rPr>
          <w:rFonts w:cs="Arial"/>
          <w:bCs/>
          <w:color w:val="000000"/>
          <w:sz w:val="22"/>
        </w:rPr>
        <w:t xml:space="preserve">Tel: </w:t>
      </w:r>
      <w:r w:rsidRPr="000C63A2">
        <w:rPr>
          <w:rFonts w:cs="Arial"/>
          <w:bCs/>
          <w:color w:val="000000"/>
          <w:sz w:val="22"/>
          <w:lang w:val="en-US"/>
        </w:rPr>
        <w:t>020 7187 7379</w:t>
      </w:r>
    </w:p>
    <w:p w:rsidR="00441634" w:rsidRPr="00DD34F4" w:rsidRDefault="00441634" w:rsidP="00441634">
      <w:pPr>
        <w:rPr>
          <w:rFonts w:cs="Arial"/>
          <w:bCs/>
          <w:color w:val="000000"/>
        </w:rPr>
      </w:pPr>
    </w:p>
    <w:p w:rsidR="00441634" w:rsidRPr="00DD34F4" w:rsidRDefault="00441634" w:rsidP="00441634">
      <w:pPr>
        <w:rPr>
          <w:rFonts w:cs="Arial"/>
          <w:b/>
          <w:bCs/>
          <w:color w:val="000000"/>
        </w:rPr>
      </w:pPr>
    </w:p>
    <w:p w:rsidR="00441634" w:rsidRPr="00DD34F4" w:rsidRDefault="00441634" w:rsidP="00441634">
      <w:pPr>
        <w:rPr>
          <w:rFonts w:cs="Arial"/>
          <w:b/>
          <w:bCs/>
          <w:color w:val="000000"/>
        </w:rPr>
      </w:pPr>
    </w:p>
    <w:p w:rsidR="00441634" w:rsidRPr="00DD34F4" w:rsidRDefault="00441634" w:rsidP="00441634">
      <w:pPr>
        <w:rPr>
          <w:rFonts w:cs="Arial"/>
          <w:b/>
          <w:bCs/>
          <w:color w:val="000000"/>
        </w:rPr>
      </w:pPr>
    </w:p>
    <w:p w:rsidR="00441634" w:rsidRPr="00DD34F4" w:rsidRDefault="00441634" w:rsidP="00441634">
      <w:pPr>
        <w:rPr>
          <w:rFonts w:cs="Arial"/>
          <w:b/>
          <w:bCs/>
          <w:color w:val="000000"/>
        </w:rPr>
      </w:pPr>
    </w:p>
    <w:p w:rsidR="00441634" w:rsidRPr="00DD34F4" w:rsidRDefault="00441634" w:rsidP="00441634">
      <w:pPr>
        <w:rPr>
          <w:rFonts w:cs="Arial"/>
          <w:b/>
          <w:bCs/>
          <w:color w:val="000000"/>
        </w:rPr>
      </w:pPr>
    </w:p>
    <w:p w:rsidR="00441634" w:rsidRPr="00DD34F4" w:rsidRDefault="001E644A" w:rsidP="001E644A">
      <w:pPr>
        <w:tabs>
          <w:tab w:val="left" w:pos="1740"/>
        </w:tabs>
        <w:rPr>
          <w:rFonts w:cs="Arial"/>
          <w:b/>
          <w:bCs/>
          <w:color w:val="000000"/>
        </w:rPr>
      </w:pPr>
      <w:r w:rsidRPr="00DD34F4">
        <w:rPr>
          <w:rFonts w:cs="Arial"/>
          <w:b/>
          <w:bCs/>
          <w:color w:val="000000"/>
        </w:rPr>
        <w:tab/>
      </w:r>
    </w:p>
    <w:p w:rsidR="00441634" w:rsidRPr="00DD34F4" w:rsidRDefault="00441634" w:rsidP="00441634">
      <w:pPr>
        <w:rPr>
          <w:rFonts w:cs="Arial"/>
          <w:b/>
          <w:bCs/>
          <w:color w:val="000000"/>
        </w:rPr>
      </w:pPr>
      <w:r w:rsidRPr="00DD34F4">
        <w:rPr>
          <w:rFonts w:cs="Arial"/>
          <w:b/>
          <w:bCs/>
          <w:color w:val="000000"/>
        </w:rPr>
        <w:t>Disclaimer</w:t>
      </w:r>
    </w:p>
    <w:p w:rsidR="00441634" w:rsidRPr="00DD34F4" w:rsidRDefault="00441634" w:rsidP="00441634">
      <w:pPr>
        <w:rPr>
          <w:rFonts w:cs="Arial"/>
          <w:color w:val="000000"/>
        </w:rPr>
      </w:pPr>
      <w:r w:rsidRPr="00DD34F4">
        <w:rPr>
          <w:rFonts w:cs="Arial"/>
          <w:color w:val="000000"/>
        </w:rPr>
        <w:t>This report has been produced and published in good faith by Local Partnerships and Local Partnerships shall not incur any liability for any action or omission arising out of any reliance being placed on the report (including any information it contains) by any organisation or other person.  Any organisation or other person in receipt of this report should take their own legal, financial and/or other relevant professional advice when considering what action (if any) to take in respect of any associated initiative, proposal or other arrangement, or before placing any reliance on the report (including any information it contains).</w:t>
      </w:r>
    </w:p>
    <w:p w:rsidR="00441634" w:rsidRPr="00DD34F4" w:rsidRDefault="00441634" w:rsidP="00441634">
      <w:pPr>
        <w:rPr>
          <w:rFonts w:cs="Arial"/>
          <w:color w:val="000000"/>
        </w:rPr>
      </w:pPr>
    </w:p>
    <w:p w:rsidR="00441634" w:rsidRPr="00DD34F4" w:rsidRDefault="00441634" w:rsidP="00441634">
      <w:pPr>
        <w:rPr>
          <w:rFonts w:cs="Arial"/>
        </w:rPr>
      </w:pPr>
      <w:r w:rsidRPr="00DD34F4">
        <w:rPr>
          <w:rFonts w:cs="Arial"/>
          <w:b/>
          <w:bCs/>
          <w:color w:val="000000"/>
        </w:rPr>
        <w:t>Copyright</w:t>
      </w:r>
    </w:p>
    <w:p w:rsidR="00BE2B03" w:rsidRPr="00DD34F4" w:rsidRDefault="00DD34F4" w:rsidP="00441634">
      <w:pPr>
        <w:spacing w:after="0"/>
        <w:rPr>
          <w:rFonts w:eastAsiaTheme="minorHAnsi" w:cs="Arial"/>
          <w:lang w:eastAsia="en-US"/>
        </w:rPr>
      </w:pPr>
      <w:r w:rsidRPr="00DD34F4">
        <w:rPr>
          <w:rFonts w:cs="Arial"/>
          <w:color w:val="000000"/>
        </w:rPr>
        <w:t>© Local Partnerships LLP 2016</w:t>
      </w:r>
      <w:r w:rsidR="00441634" w:rsidRPr="00DD34F4">
        <w:rPr>
          <w:rFonts w:cs="Arial"/>
          <w:noProof/>
          <w:lang w:val="en-US" w:eastAsia="en-US"/>
        </w:rPr>
        <w:drawing>
          <wp:anchor distT="0" distB="0" distL="114300" distR="114300" simplePos="0" relativeHeight="251660288" behindDoc="1" locked="0" layoutInCell="1" allowOverlap="1" wp14:anchorId="2D78E2FD" wp14:editId="11A8D104">
            <wp:simplePos x="0" y="0"/>
            <wp:positionH relativeFrom="page">
              <wp:align>left</wp:align>
            </wp:positionH>
            <wp:positionV relativeFrom="page">
              <wp:posOffset>8188657</wp:posOffset>
            </wp:positionV>
            <wp:extent cx="7561636" cy="25019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pag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1636" cy="2501900"/>
                    </a:xfrm>
                    <a:prstGeom prst="rect">
                      <a:avLst/>
                    </a:prstGeom>
                  </pic:spPr>
                </pic:pic>
              </a:graphicData>
            </a:graphic>
            <wp14:sizeRelH relativeFrom="page">
              <wp14:pctWidth>0</wp14:pctWidth>
            </wp14:sizeRelH>
            <wp14:sizeRelV relativeFrom="page">
              <wp14:pctHeight>0</wp14:pctHeight>
            </wp14:sizeRelV>
          </wp:anchor>
        </w:drawing>
      </w:r>
    </w:p>
    <w:sectPr w:rsidR="00BE2B03" w:rsidRPr="00DD34F4" w:rsidSect="00A24443">
      <w:pgSz w:w="11906" w:h="16838"/>
      <w:pgMar w:top="1440" w:right="1800" w:bottom="1440"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089" w:rsidRDefault="00A93089">
      <w:r>
        <w:separator/>
      </w:r>
    </w:p>
    <w:p w:rsidR="00A93089" w:rsidRDefault="00A93089"/>
  </w:endnote>
  <w:endnote w:type="continuationSeparator" w:id="0">
    <w:p w:rsidR="00A93089" w:rsidRDefault="00A93089">
      <w:r>
        <w:continuationSeparator/>
      </w:r>
    </w:p>
    <w:p w:rsidR="00A93089" w:rsidRDefault="00A93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89" w:rsidRPr="00AD295D" w:rsidRDefault="00A93089" w:rsidP="00AD295D">
    <w:pPr>
      <w:pStyle w:val="Footer"/>
      <w:jc w:val="center"/>
      <w:rPr>
        <w:color w:val="007377"/>
        <w:sz w:val="20"/>
      </w:rPr>
    </w:pPr>
    <w:r>
      <w:rPr>
        <w:color w:val="007377"/>
        <w:sz w:val="20"/>
      </w:rPr>
      <w:t xml:space="preserve">LP Report template </w:t>
    </w:r>
    <w:r w:rsidRPr="00AD295D">
      <w:rPr>
        <w:color w:val="007377"/>
        <w:sz w:val="20"/>
      </w:rPr>
      <w:t xml:space="preserve">  </w:t>
    </w:r>
    <w:r w:rsidRPr="00AD295D">
      <w:rPr>
        <w:color w:val="007377"/>
        <w:sz w:val="20"/>
      </w:rPr>
      <w:tab/>
      <w:t xml:space="preserve">Page </w:t>
    </w:r>
    <w:r w:rsidRPr="00AD295D">
      <w:rPr>
        <w:color w:val="007377"/>
        <w:sz w:val="20"/>
      </w:rPr>
      <w:fldChar w:fldCharType="begin"/>
    </w:r>
    <w:r w:rsidRPr="00AD295D">
      <w:rPr>
        <w:color w:val="007377"/>
        <w:sz w:val="20"/>
      </w:rPr>
      <w:instrText xml:space="preserve"> PAGE   \* MERGEFORMAT </w:instrText>
    </w:r>
    <w:r w:rsidRPr="00AD295D">
      <w:rPr>
        <w:color w:val="007377"/>
        <w:sz w:val="20"/>
      </w:rPr>
      <w:fldChar w:fldCharType="separate"/>
    </w:r>
    <w:r>
      <w:rPr>
        <w:noProof/>
        <w:color w:val="007377"/>
        <w:sz w:val="20"/>
      </w:rPr>
      <w:t>14</w:t>
    </w:r>
    <w:r w:rsidRPr="00AD295D">
      <w:rPr>
        <w:noProof/>
        <w:color w:val="007377"/>
        <w:sz w:val="20"/>
      </w:rPr>
      <w:fldChar w:fldCharType="end"/>
    </w:r>
    <w:r w:rsidRPr="00AD295D">
      <w:rPr>
        <w:noProof/>
        <w:color w:val="007377"/>
        <w:sz w:val="20"/>
      </w:rPr>
      <w:t xml:space="preserve"> of </w:t>
    </w:r>
    <w:r w:rsidRPr="00AD295D">
      <w:rPr>
        <w:noProof/>
        <w:color w:val="007377"/>
        <w:sz w:val="20"/>
      </w:rPr>
      <w:fldChar w:fldCharType="begin"/>
    </w:r>
    <w:r w:rsidRPr="00AD295D">
      <w:rPr>
        <w:noProof/>
        <w:color w:val="007377"/>
        <w:sz w:val="20"/>
      </w:rPr>
      <w:instrText xml:space="preserve"> NUMPAGES  \* Arabic  \* MERGEFORMAT </w:instrText>
    </w:r>
    <w:r w:rsidRPr="00AD295D">
      <w:rPr>
        <w:noProof/>
        <w:color w:val="007377"/>
        <w:sz w:val="20"/>
      </w:rPr>
      <w:fldChar w:fldCharType="separate"/>
    </w:r>
    <w:r>
      <w:rPr>
        <w:noProof/>
        <w:color w:val="007377"/>
        <w:sz w:val="20"/>
      </w:rPr>
      <w:t>21</w:t>
    </w:r>
    <w:r w:rsidRPr="00AD295D">
      <w:rPr>
        <w:noProof/>
        <w:color w:val="007377"/>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089" w:rsidRDefault="00A93089">
      <w:r>
        <w:separator/>
      </w:r>
    </w:p>
    <w:p w:rsidR="00A93089" w:rsidRDefault="00A93089"/>
  </w:footnote>
  <w:footnote w:type="continuationSeparator" w:id="0">
    <w:p w:rsidR="00A93089" w:rsidRDefault="00A93089">
      <w:r>
        <w:continuationSeparator/>
      </w:r>
    </w:p>
    <w:p w:rsidR="00A93089" w:rsidRDefault="00A93089"/>
  </w:footnote>
  <w:footnote w:id="1">
    <w:p w:rsidR="00A93089" w:rsidRDefault="00A93089" w:rsidP="00A24443">
      <w:pPr>
        <w:pStyle w:val="FootnoteText"/>
      </w:pPr>
      <w:r>
        <w:rPr>
          <w:rStyle w:val="FootnoteReference"/>
        </w:rPr>
        <w:footnoteRef/>
      </w:r>
      <w:r>
        <w:t xml:space="preserve"> Local Government Association, Transforming local public services using technology and digital tools and approaches, June 2014</w:t>
      </w:r>
    </w:p>
  </w:footnote>
  <w:footnote w:id="2">
    <w:p w:rsidR="00A93089" w:rsidRDefault="00A93089" w:rsidP="00A24443">
      <w:pPr>
        <w:pStyle w:val="FootnoteText"/>
      </w:pPr>
      <w:r>
        <w:rPr>
          <w:rStyle w:val="FootnoteReference"/>
        </w:rPr>
        <w:footnoteRef/>
      </w:r>
      <w:r>
        <w:t xml:space="preserve"> Department for communities and local government, Local Digital Programme, Making the case for data standards, March 2016, </w:t>
      </w:r>
      <w:hyperlink r:id="rId1" w:history="1">
        <w:r w:rsidRPr="00D43A1F">
          <w:rPr>
            <w:rStyle w:val="Hyperlink"/>
          </w:rPr>
          <w:t>http://www.localdigitalcoalition.uk/resource/making-the-case-for-data-standards-an-alpha-business-case/</w:t>
        </w:r>
      </w:hyperlink>
    </w:p>
  </w:footnote>
  <w:footnote w:id="3">
    <w:p w:rsidR="00A93089" w:rsidRDefault="00A93089" w:rsidP="00A24443">
      <w:pPr>
        <w:pStyle w:val="FootnoteText"/>
      </w:pPr>
      <w:r>
        <w:rPr>
          <w:rStyle w:val="FootnoteReference"/>
        </w:rPr>
        <w:footnoteRef/>
      </w:r>
      <w:r>
        <w:t xml:space="preserve"> Energy Saving trust, A guide to telematics, </w:t>
      </w:r>
      <w:hyperlink r:id="rId2" w:history="1">
        <w:r w:rsidRPr="00D43A1F">
          <w:rPr>
            <w:rStyle w:val="Hyperlink"/>
          </w:rPr>
          <w:t>http://www.energysavingtrust.org.uk/sites/default/files/Telematics%2Bguide_WEB%2BONLY.pdf</w:t>
        </w:r>
      </w:hyperlink>
    </w:p>
  </w:footnote>
  <w:footnote w:id="4">
    <w:p w:rsidR="00A93089" w:rsidRDefault="00A93089" w:rsidP="00A24443">
      <w:pPr>
        <w:pStyle w:val="FootnoteText"/>
      </w:pPr>
      <w:r>
        <w:rPr>
          <w:rStyle w:val="FootnoteReference"/>
        </w:rPr>
        <w:footnoteRef/>
      </w:r>
      <w:r>
        <w:t xml:space="preserve"> WRAP, Waste collection – In-cab technology Trial, Oct 2010</w:t>
      </w:r>
      <w:proofErr w:type="gramStart"/>
      <w:r>
        <w:t xml:space="preserve">,  </w:t>
      </w:r>
      <w:proofErr w:type="gramEnd"/>
      <w:r>
        <w:fldChar w:fldCharType="begin"/>
      </w:r>
      <w:r>
        <w:instrText xml:space="preserve"> HYPERLINK "http://www.wrapni.org.uk/sites/files/wrap/WRAP%20In-cab%20ISYS%20and%20Bakers%20Trial%20Report%20Final%20for%20approval%2006_07_10%20HG.pdf" </w:instrText>
      </w:r>
      <w:r>
        <w:fldChar w:fldCharType="separate"/>
      </w:r>
      <w:r w:rsidRPr="00D43A1F">
        <w:rPr>
          <w:rStyle w:val="Hyperlink"/>
        </w:rPr>
        <w:t>http://www.wrapni.org.uk/sites/files/wrap/WRAP%20In-cab%20ISYS%20and%20Bakers%20Trial%20Report%20Final%20for%20approval%2006_07_10%20HG.pdf</w:t>
      </w:r>
      <w:r>
        <w:rPr>
          <w:rStyle w:val="Hyperlink"/>
        </w:rPr>
        <w:fldChar w:fldCharType="end"/>
      </w:r>
    </w:p>
  </w:footnote>
  <w:footnote w:id="5">
    <w:p w:rsidR="00A93089" w:rsidRDefault="00A93089" w:rsidP="00A24443">
      <w:pPr>
        <w:pStyle w:val="FootnoteText"/>
      </w:pPr>
      <w:r>
        <w:rPr>
          <w:rStyle w:val="FootnoteReference"/>
        </w:rPr>
        <w:footnoteRef/>
      </w:r>
      <w:r>
        <w:t xml:space="preserve"> Radio Frequency Identification</w:t>
      </w:r>
    </w:p>
  </w:footnote>
  <w:footnote w:id="6">
    <w:p w:rsidR="00A93089" w:rsidRDefault="00A93089" w:rsidP="00A24443">
      <w:pPr>
        <w:pStyle w:val="FootnoteText"/>
      </w:pPr>
      <w:r>
        <w:rPr>
          <w:rStyle w:val="FootnoteReference"/>
        </w:rPr>
        <w:footnoteRef/>
      </w:r>
      <w:r>
        <w:t xml:space="preserve"> Big brother Watch, Lifting the lid, Dec 2009, </w:t>
      </w:r>
      <w:r w:rsidRPr="00DD6C31">
        <w:t>https://www.bigbrotherwatch.org.uk/liftingthelid.pdf</w:t>
      </w:r>
    </w:p>
  </w:footnote>
  <w:footnote w:id="7">
    <w:p w:rsidR="00A93089" w:rsidRPr="004F59F6" w:rsidRDefault="00A93089" w:rsidP="00A24443">
      <w:pPr>
        <w:pStyle w:val="FootnoteText"/>
        <w:rPr>
          <w:rFonts w:ascii="Arial" w:hAnsi="Arial" w:cs="Arial"/>
          <w:sz w:val="18"/>
          <w:szCs w:val="18"/>
        </w:rPr>
      </w:pPr>
      <w:r>
        <w:rPr>
          <w:rStyle w:val="FootnoteReference"/>
        </w:rPr>
        <w:footnoteRef/>
      </w:r>
      <w:r>
        <w:t xml:space="preserve"> </w:t>
      </w:r>
      <w:r w:rsidRPr="004F59F6">
        <w:rPr>
          <w:rFonts w:ascii="Arial" w:hAnsi="Arial" w:cs="Arial"/>
          <w:sz w:val="18"/>
          <w:szCs w:val="18"/>
        </w:rPr>
        <w:t>Enright, J and Beasley J, Delivering Waste Efficiencies in the North West, Local Partnerships, March 2016</w:t>
      </w:r>
    </w:p>
  </w:footnote>
  <w:footnote w:id="8">
    <w:p w:rsidR="00A93089" w:rsidRPr="004F59F6" w:rsidRDefault="00A93089" w:rsidP="00A24443">
      <w:pPr>
        <w:autoSpaceDE w:val="0"/>
        <w:autoSpaceDN w:val="0"/>
        <w:adjustRightInd w:val="0"/>
        <w:spacing w:after="0"/>
        <w:rPr>
          <w:rFonts w:cs="Arial"/>
          <w:sz w:val="18"/>
          <w:szCs w:val="18"/>
        </w:rPr>
      </w:pPr>
      <w:r w:rsidRPr="004F59F6">
        <w:rPr>
          <w:rStyle w:val="FootnoteReference"/>
          <w:rFonts w:cs="Arial"/>
          <w:sz w:val="18"/>
          <w:szCs w:val="18"/>
        </w:rPr>
        <w:footnoteRef/>
      </w:r>
      <w:r w:rsidRPr="004F59F6">
        <w:rPr>
          <w:rFonts w:cs="Arial"/>
          <w:sz w:val="18"/>
          <w:szCs w:val="18"/>
        </w:rPr>
        <w:t xml:space="preserve"> </w:t>
      </w:r>
      <w:proofErr w:type="spellStart"/>
      <w:r w:rsidRPr="004F59F6">
        <w:rPr>
          <w:rFonts w:cs="Arial"/>
          <w:sz w:val="18"/>
          <w:szCs w:val="18"/>
        </w:rPr>
        <w:t>Husaini</w:t>
      </w:r>
      <w:proofErr w:type="spellEnd"/>
      <w:r w:rsidRPr="004F59F6">
        <w:rPr>
          <w:rFonts w:cs="Arial"/>
          <w:sz w:val="18"/>
          <w:szCs w:val="18"/>
        </w:rPr>
        <w:t xml:space="preserve"> I.G., Garg A., Kim K.H., Marchant J., Pollard S.J.T. and Smith R. (2007). European household waste</w:t>
      </w:r>
    </w:p>
    <w:p w:rsidR="00A93089" w:rsidRPr="004F59F6" w:rsidRDefault="00A93089" w:rsidP="00A24443">
      <w:pPr>
        <w:autoSpaceDE w:val="0"/>
        <w:autoSpaceDN w:val="0"/>
        <w:adjustRightInd w:val="0"/>
        <w:spacing w:after="0"/>
        <w:rPr>
          <w:rFonts w:cs="Arial"/>
          <w:sz w:val="18"/>
          <w:szCs w:val="18"/>
        </w:rPr>
      </w:pPr>
      <w:proofErr w:type="gramStart"/>
      <w:r w:rsidRPr="004F59F6">
        <w:rPr>
          <w:rFonts w:cs="Arial"/>
          <w:sz w:val="18"/>
          <w:szCs w:val="18"/>
        </w:rPr>
        <w:t>management</w:t>
      </w:r>
      <w:proofErr w:type="gramEnd"/>
      <w:r w:rsidRPr="004F59F6">
        <w:rPr>
          <w:rFonts w:cs="Arial"/>
          <w:sz w:val="18"/>
          <w:szCs w:val="18"/>
        </w:rPr>
        <w:t xml:space="preserve"> schemes: their effectiveness and applicability in England. Resources, Conservation and Recycling,</w:t>
      </w:r>
    </w:p>
    <w:p w:rsidR="00A93089" w:rsidRPr="004F59F6" w:rsidRDefault="00A93089" w:rsidP="00A24443">
      <w:pPr>
        <w:pStyle w:val="FootnoteText"/>
        <w:rPr>
          <w:rFonts w:ascii="Arial" w:hAnsi="Arial" w:cs="Arial"/>
          <w:sz w:val="18"/>
          <w:szCs w:val="18"/>
        </w:rPr>
      </w:pPr>
      <w:proofErr w:type="gramStart"/>
      <w:r w:rsidRPr="004F59F6">
        <w:rPr>
          <w:rFonts w:ascii="Arial" w:hAnsi="Arial" w:cs="Arial"/>
          <w:sz w:val="18"/>
          <w:szCs w:val="18"/>
        </w:rPr>
        <w:t>51, (1), 248-263.</w:t>
      </w:r>
      <w:proofErr w:type="gramEnd"/>
    </w:p>
  </w:footnote>
  <w:footnote w:id="9">
    <w:p w:rsidR="00A93089" w:rsidRPr="004F59F6" w:rsidRDefault="00A93089" w:rsidP="00A24443">
      <w:pPr>
        <w:autoSpaceDE w:val="0"/>
        <w:autoSpaceDN w:val="0"/>
        <w:adjustRightInd w:val="0"/>
        <w:spacing w:after="0"/>
        <w:rPr>
          <w:rFonts w:cs="Arial"/>
          <w:sz w:val="18"/>
          <w:szCs w:val="18"/>
        </w:rPr>
      </w:pPr>
      <w:r w:rsidRPr="004F59F6">
        <w:rPr>
          <w:rStyle w:val="FootnoteReference"/>
          <w:rFonts w:cs="Arial"/>
          <w:sz w:val="18"/>
          <w:szCs w:val="18"/>
        </w:rPr>
        <w:footnoteRef/>
      </w:r>
      <w:r w:rsidRPr="004F59F6">
        <w:rPr>
          <w:rFonts w:cs="Arial"/>
          <w:sz w:val="18"/>
          <w:szCs w:val="18"/>
        </w:rPr>
        <w:t xml:space="preserve"> CIWM, Direct and variable charging for household residual waste – Overview of key issues, Jan 2007</w:t>
      </w:r>
    </w:p>
  </w:footnote>
  <w:footnote w:id="10">
    <w:p w:rsidR="00A93089" w:rsidRPr="007F51BB" w:rsidRDefault="00A93089" w:rsidP="00A24443">
      <w:pPr>
        <w:pStyle w:val="FootnoteText"/>
        <w:rPr>
          <w:rFonts w:ascii="Arial" w:hAnsi="Arial" w:cs="Arial"/>
          <w:sz w:val="18"/>
          <w:szCs w:val="18"/>
        </w:rPr>
      </w:pPr>
      <w:r w:rsidRPr="007F51BB">
        <w:rPr>
          <w:rFonts w:ascii="Arial" w:hAnsi="Arial" w:cs="Arial"/>
          <w:sz w:val="18"/>
          <w:szCs w:val="18"/>
        </w:rPr>
        <w:footnoteRef/>
      </w:r>
      <w:r w:rsidRPr="007F51BB">
        <w:rPr>
          <w:rFonts w:ascii="Arial" w:hAnsi="Arial" w:cs="Arial"/>
          <w:sz w:val="18"/>
          <w:szCs w:val="18"/>
        </w:rPr>
        <w:t xml:space="preserve">  Well-to-Wheels Analysis of Future Automotive Fuels and Powertrains in the European Context', CONCAWE, EUCAR and EU JRC, March 2007. </w:t>
      </w:r>
      <w:hyperlink r:id="rId3" w:history="1">
        <w:r w:rsidRPr="007F51BB">
          <w:rPr>
            <w:rFonts w:ascii="Arial" w:hAnsi="Arial" w:cs="Arial"/>
            <w:sz w:val="18"/>
            <w:szCs w:val="18"/>
          </w:rPr>
          <w:t>http://ies.jrc.ec.europa.eu/WTW</w:t>
        </w:r>
      </w:hyperlink>
    </w:p>
  </w:footnote>
  <w:footnote w:id="11">
    <w:p w:rsidR="00A93089" w:rsidRPr="007F51BB" w:rsidRDefault="00A93089" w:rsidP="00A24443">
      <w:pPr>
        <w:autoSpaceDE w:val="0"/>
        <w:autoSpaceDN w:val="0"/>
        <w:adjustRightInd w:val="0"/>
        <w:spacing w:after="0"/>
        <w:rPr>
          <w:rFonts w:cs="Arial"/>
          <w:sz w:val="18"/>
          <w:szCs w:val="18"/>
        </w:rPr>
      </w:pPr>
      <w:r w:rsidRPr="007F51BB">
        <w:rPr>
          <w:rFonts w:cs="Arial"/>
          <w:sz w:val="18"/>
          <w:szCs w:val="18"/>
        </w:rPr>
        <w:footnoteRef/>
      </w:r>
      <w:r w:rsidRPr="007F51BB">
        <w:rPr>
          <w:rFonts w:cs="Arial"/>
          <w:sz w:val="18"/>
          <w:szCs w:val="18"/>
        </w:rPr>
        <w:t xml:space="preserve"> NGV Network, natural gas vehicle industry &amp; the NGV network</w:t>
      </w:r>
      <w:proofErr w:type="gramStart"/>
      <w:r w:rsidRPr="007F51BB">
        <w:rPr>
          <w:rFonts w:cs="Arial"/>
          <w:sz w:val="18"/>
          <w:szCs w:val="18"/>
        </w:rPr>
        <w:t xml:space="preserve">,  </w:t>
      </w:r>
      <w:proofErr w:type="gramEnd"/>
      <w:r>
        <w:fldChar w:fldCharType="begin"/>
      </w:r>
      <w:r>
        <w:instrText xml:space="preserve"> HYPERLINK "http://www.ngvnetwork.co.uk/wp-content/uploads/2015/11/NGV-Network-Position-Paper-v9-Oct-15.pdf" </w:instrText>
      </w:r>
      <w:r>
        <w:fldChar w:fldCharType="separate"/>
      </w:r>
      <w:r w:rsidRPr="007F51BB">
        <w:rPr>
          <w:rFonts w:cs="Arial"/>
          <w:sz w:val="18"/>
          <w:szCs w:val="18"/>
        </w:rPr>
        <w:t>http://www.ngvnetwork.co.uk/wp-content/uploads/2015/11/NGV-Network-Position-Paper-v9-Oct-15.pdf</w:t>
      </w:r>
      <w:r>
        <w:rPr>
          <w:rFonts w:cs="Arial"/>
          <w:sz w:val="18"/>
          <w:szCs w:val="18"/>
        </w:rPr>
        <w:fldChar w:fldCharType="end"/>
      </w:r>
    </w:p>
  </w:footnote>
  <w:footnote w:id="12">
    <w:p w:rsidR="00A93089" w:rsidRPr="007F51BB" w:rsidRDefault="00A93089" w:rsidP="00A24443">
      <w:pPr>
        <w:pStyle w:val="Default"/>
        <w:rPr>
          <w:sz w:val="18"/>
          <w:szCs w:val="18"/>
        </w:rPr>
      </w:pPr>
      <w:r w:rsidRPr="007F51BB">
        <w:rPr>
          <w:rStyle w:val="FootnoteReference"/>
          <w:sz w:val="18"/>
          <w:szCs w:val="18"/>
        </w:rPr>
        <w:footnoteRef/>
      </w:r>
      <w:r w:rsidRPr="007F51BB">
        <w:rPr>
          <w:sz w:val="18"/>
          <w:szCs w:val="18"/>
        </w:rPr>
        <w:t xml:space="preserve"> </w:t>
      </w:r>
      <w:r w:rsidRPr="007F51BB">
        <w:rPr>
          <w:color w:val="auto"/>
          <w:sz w:val="18"/>
          <w:szCs w:val="18"/>
        </w:rPr>
        <w:t xml:space="preserve">Department for Transport, Annex to the Low Emission HGV Task Force recommendations on the use of natural gas and </w:t>
      </w:r>
      <w:proofErr w:type="spellStart"/>
      <w:r w:rsidRPr="007F51BB">
        <w:rPr>
          <w:color w:val="auto"/>
          <w:sz w:val="18"/>
          <w:szCs w:val="18"/>
        </w:rPr>
        <w:t>biomethane</w:t>
      </w:r>
      <w:proofErr w:type="spellEnd"/>
      <w:r w:rsidRPr="007F51BB">
        <w:rPr>
          <w:color w:val="auto"/>
          <w:sz w:val="18"/>
          <w:szCs w:val="18"/>
        </w:rPr>
        <w:t xml:space="preserve"> in HGVs.</w:t>
      </w:r>
      <w:r w:rsidRPr="007F51BB">
        <w:rPr>
          <w:sz w:val="18"/>
          <w:szCs w:val="18"/>
        </w:rPr>
        <w:t xml:space="preserve"> </w:t>
      </w:r>
      <w:hyperlink r:id="rId4" w:history="1">
        <w:r w:rsidRPr="007F51BB">
          <w:rPr>
            <w:rStyle w:val="Hyperlink"/>
            <w:sz w:val="18"/>
            <w:szCs w:val="18"/>
          </w:rPr>
          <w:t>https://www.gov.uk/government/uploads/system/uploads/attachment_data/file/289185/annex-recommendations.pdf</w:t>
        </w:r>
      </w:hyperlink>
    </w:p>
    <w:p w:rsidR="00A93089" w:rsidRDefault="00A93089" w:rsidP="00A24443">
      <w:pPr>
        <w:pStyle w:val="FootnoteText"/>
      </w:pPr>
    </w:p>
  </w:footnote>
  <w:footnote w:id="13">
    <w:p w:rsidR="00A93089" w:rsidRDefault="00A93089" w:rsidP="00A24443">
      <w:pPr>
        <w:pStyle w:val="FootnoteText"/>
      </w:pPr>
      <w:r>
        <w:rPr>
          <w:rStyle w:val="FootnoteReference"/>
        </w:rPr>
        <w:footnoteRef/>
      </w:r>
      <w:r>
        <w:t xml:space="preserve"> </w:t>
      </w:r>
      <w:r w:rsidRPr="006B3E1B">
        <w:t>The car crash cameras that could cut your car insurance</w:t>
      </w:r>
      <w:r>
        <w:t xml:space="preserve">, </w:t>
      </w:r>
      <w:proofErr w:type="gramStart"/>
      <w:r>
        <w:t>Telegraph ,</w:t>
      </w:r>
      <w:proofErr w:type="gramEnd"/>
      <w:r>
        <w:t xml:space="preserve"> </w:t>
      </w:r>
      <w:r w:rsidRPr="006B3E1B">
        <w:t>27 Apr 2014</w:t>
      </w:r>
      <w:r>
        <w:t xml:space="preserve">, </w:t>
      </w:r>
      <w:hyperlink r:id="rId5" w:history="1">
        <w:r w:rsidRPr="005C610E">
          <w:rPr>
            <w:rStyle w:val="Hyperlink"/>
          </w:rPr>
          <w:t>http://www.telegraph.co.uk/finance/personalfinance/insurance/motorinsurance/10788346/The-car-crash-cameras-that-could-cut-your-car-insurance.html</w:t>
        </w:r>
      </w:hyperlink>
    </w:p>
    <w:p w:rsidR="00A93089" w:rsidRDefault="00A93089" w:rsidP="00A24443">
      <w:pPr>
        <w:pStyle w:val="FootnoteText"/>
      </w:pPr>
    </w:p>
  </w:footnote>
  <w:footnote w:id="14">
    <w:p w:rsidR="00A93089" w:rsidRDefault="00A93089">
      <w:pPr>
        <w:pStyle w:val="FootnoteText"/>
      </w:pPr>
      <w:r>
        <w:rPr>
          <w:rStyle w:val="FootnoteReference"/>
        </w:rPr>
        <w:footnoteRef/>
      </w:r>
      <w:r>
        <w:t xml:space="preserve"> </w:t>
      </w:r>
      <w:r w:rsidRPr="007F5D82">
        <w:t>http://www.wired.co.uk/article/bmw-40-tonne-electric-truck</w:t>
      </w:r>
    </w:p>
  </w:footnote>
  <w:footnote w:id="15">
    <w:p w:rsidR="00A93089" w:rsidRDefault="00A93089">
      <w:pPr>
        <w:pStyle w:val="FootnoteText"/>
      </w:pPr>
      <w:r>
        <w:rPr>
          <w:rStyle w:val="FootnoteReference"/>
        </w:rPr>
        <w:footnoteRef/>
      </w:r>
      <w:r>
        <w:t xml:space="preserve"> </w:t>
      </w:r>
      <w:r w:rsidRPr="00092687">
        <w:t>http://freightinthecity.com/2016/11/toyota-to-explore-hydrogen-fuel-cell-potential-for-hgvs/</w:t>
      </w:r>
    </w:p>
  </w:footnote>
  <w:footnote w:id="16">
    <w:p w:rsidR="00A93089" w:rsidRDefault="00A93089">
      <w:pPr>
        <w:pStyle w:val="FootnoteText"/>
      </w:pPr>
      <w:r>
        <w:rPr>
          <w:rStyle w:val="FootnoteReference"/>
        </w:rPr>
        <w:footnoteRef/>
      </w:r>
      <w:r>
        <w:t xml:space="preserve"> </w:t>
      </w:r>
      <w:r w:rsidRPr="001E2712">
        <w:t>http://vwsltd.co.uk/</w:t>
      </w:r>
    </w:p>
  </w:footnote>
  <w:footnote w:id="17">
    <w:p w:rsidR="00A93089" w:rsidRDefault="00A93089" w:rsidP="00A24443">
      <w:pPr>
        <w:pStyle w:val="FootnoteText"/>
      </w:pPr>
      <w:r>
        <w:rPr>
          <w:rStyle w:val="FootnoteReference"/>
        </w:rPr>
        <w:footnoteRef/>
      </w:r>
      <w:r>
        <w:t xml:space="preserve"> </w:t>
      </w:r>
      <w:hyperlink r:id="rId6" w:history="1">
        <w:r w:rsidRPr="00985E78">
          <w:rPr>
            <w:rStyle w:val="Hyperlink"/>
          </w:rPr>
          <w:t>http://www.wrap.org.uk/content/innovation-waste-prevention-fund-england</w:t>
        </w:r>
      </w:hyperlink>
    </w:p>
  </w:footnote>
  <w:footnote w:id="18">
    <w:p w:rsidR="00A93089" w:rsidRDefault="00A93089" w:rsidP="00A24443">
      <w:pPr>
        <w:pStyle w:val="FootnoteText"/>
      </w:pPr>
      <w:r>
        <w:rPr>
          <w:rStyle w:val="FootnoteReference"/>
        </w:rPr>
        <w:footnoteRef/>
      </w:r>
      <w:r>
        <w:t xml:space="preserve"> </w:t>
      </w:r>
      <w:hyperlink r:id="rId7" w:history="1">
        <w:r w:rsidRPr="00996C9D">
          <w:rPr>
            <w:rStyle w:val="Hyperlink"/>
          </w:rPr>
          <w:t>http://www.keepbritaintidy.org/Documents/Files/KBT%20Network/ATN%20Refuse%20Collection%20-%204%20day.pdf</w:t>
        </w:r>
      </w:hyperlink>
    </w:p>
  </w:footnote>
  <w:footnote w:id="19">
    <w:p w:rsidR="00A93089" w:rsidRDefault="00A93089" w:rsidP="00A24443">
      <w:pPr>
        <w:pStyle w:val="FootnoteText"/>
      </w:pPr>
      <w:r>
        <w:rPr>
          <w:rStyle w:val="FootnoteReference"/>
        </w:rPr>
        <w:footnoteRef/>
      </w:r>
      <w:r>
        <w:t xml:space="preserve"> </w:t>
      </w:r>
      <w:hyperlink r:id="rId8" w:history="1">
        <w:r w:rsidRPr="00996C9D">
          <w:rPr>
            <w:rStyle w:val="Hyperlink"/>
          </w:rPr>
          <w:t>http://www.lwarb.gov.uk/wp-content/uploads/2015/05/Waste-management-planning-advice-for-flatted-properties-case-studies.pdf</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89" w:rsidRDefault="00A93089">
    <w:pPr>
      <w:pStyle w:val="Header"/>
    </w:pPr>
    <w:r>
      <w:rPr>
        <w:b/>
        <w:noProof/>
        <w:sz w:val="24"/>
        <w:lang w:val="en-US" w:eastAsia="en-US"/>
      </w:rPr>
      <w:drawing>
        <wp:anchor distT="0" distB="0" distL="114300" distR="114300" simplePos="0" relativeHeight="251659264" behindDoc="0" locked="0" layoutInCell="1" allowOverlap="1" wp14:anchorId="23269349" wp14:editId="19ED1FC1">
          <wp:simplePos x="0" y="0"/>
          <wp:positionH relativeFrom="column">
            <wp:posOffset>6010275</wp:posOffset>
          </wp:positionH>
          <wp:positionV relativeFrom="paragraph">
            <wp:posOffset>75565</wp:posOffset>
          </wp:positionV>
          <wp:extent cx="631455" cy="125128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P1.pn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631455" cy="12512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2E8A"/>
    <w:multiLevelType w:val="multilevel"/>
    <w:tmpl w:val="667AE8C8"/>
    <w:lvl w:ilvl="0">
      <w:start w:val="1"/>
      <w:numFmt w:val="decimal"/>
      <w:lvlRestart w:val="0"/>
      <w:pStyle w:val="Heading1"/>
      <w:lvlText w:val="%1"/>
      <w:lvlJc w:val="left"/>
      <w:pPr>
        <w:tabs>
          <w:tab w:val="num" w:pos="1418"/>
        </w:tabs>
        <w:ind w:left="1418"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0"/>
        </w:tabs>
        <w:ind w:left="850" w:hanging="850"/>
      </w:pPr>
      <w:rPr>
        <w:rFonts w:hint="default"/>
        <w:b/>
        <w:i w:val="0"/>
      </w:rPr>
    </w:lvl>
    <w:lvl w:ilvl="2">
      <w:start w:val="1"/>
      <w:numFmt w:val="decimal"/>
      <w:pStyle w:val="Heading3"/>
      <w:lvlText w:val="%1.%2.%3"/>
      <w:lvlJc w:val="left"/>
      <w:pPr>
        <w:tabs>
          <w:tab w:val="num" w:pos="850"/>
        </w:tabs>
        <w:ind w:left="850"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Roman"/>
      <w:pStyle w:val="Heading4"/>
      <w:lvlText w:val="%4"/>
      <w:lvlJc w:val="left"/>
      <w:pPr>
        <w:tabs>
          <w:tab w:val="num" w:pos="850"/>
        </w:tabs>
        <w:ind w:left="850" w:hanging="850"/>
      </w:pPr>
      <w:rPr>
        <w:rFonts w:ascii="Arial" w:hAnsi="Arial" w:cs="Arial" w:hint="default"/>
        <w:b w:val="0"/>
        <w:i w:val="0"/>
        <w:color w:val="00C996"/>
        <w:sz w:val="22"/>
        <w:szCs w:val="22"/>
      </w:rPr>
    </w:lvl>
    <w:lvl w:ilvl="4">
      <w:start w:val="1"/>
      <w:numFmt w:val="decimal"/>
      <w:lvlText w:val="%1.%2.%3.%4.%5"/>
      <w:lvlJc w:val="left"/>
      <w:pPr>
        <w:tabs>
          <w:tab w:val="num" w:pos="2880"/>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
    <w:nsid w:val="0D7459C8"/>
    <w:multiLevelType w:val="hybridMultilevel"/>
    <w:tmpl w:val="09D8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C622D3"/>
    <w:multiLevelType w:val="hybridMultilevel"/>
    <w:tmpl w:val="8696C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3810B3"/>
    <w:multiLevelType w:val="hybridMultilevel"/>
    <w:tmpl w:val="8B26BC36"/>
    <w:lvl w:ilvl="0" w:tplc="D0A03ECC">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302498"/>
    <w:multiLevelType w:val="hybridMultilevel"/>
    <w:tmpl w:val="DB86593A"/>
    <w:lvl w:ilvl="0" w:tplc="967219C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945FC2"/>
    <w:multiLevelType w:val="hybridMultilevel"/>
    <w:tmpl w:val="B172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Wheeler">
    <w15:presenceInfo w15:providerId="AD" w15:userId="S-1-5-21-62873138-147417396-2091147243-29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27"/>
    <w:rsid w:val="00004B80"/>
    <w:rsid w:val="00017FAD"/>
    <w:rsid w:val="0002715C"/>
    <w:rsid w:val="00034B2A"/>
    <w:rsid w:val="00034D09"/>
    <w:rsid w:val="00036A22"/>
    <w:rsid w:val="0003778D"/>
    <w:rsid w:val="00050BCB"/>
    <w:rsid w:val="0005208C"/>
    <w:rsid w:val="0008485E"/>
    <w:rsid w:val="00090193"/>
    <w:rsid w:val="00092687"/>
    <w:rsid w:val="00093420"/>
    <w:rsid w:val="00094A9C"/>
    <w:rsid w:val="00096877"/>
    <w:rsid w:val="000B7681"/>
    <w:rsid w:val="000F724F"/>
    <w:rsid w:val="000F7C32"/>
    <w:rsid w:val="00101557"/>
    <w:rsid w:val="00120A2B"/>
    <w:rsid w:val="00132578"/>
    <w:rsid w:val="00152127"/>
    <w:rsid w:val="0016287F"/>
    <w:rsid w:val="0016379F"/>
    <w:rsid w:val="0016632D"/>
    <w:rsid w:val="00170F24"/>
    <w:rsid w:val="001726DD"/>
    <w:rsid w:val="00185716"/>
    <w:rsid w:val="0019263B"/>
    <w:rsid w:val="00193C9A"/>
    <w:rsid w:val="001A7919"/>
    <w:rsid w:val="001D4CF5"/>
    <w:rsid w:val="001E2712"/>
    <w:rsid w:val="001E644A"/>
    <w:rsid w:val="001F0D9F"/>
    <w:rsid w:val="001F33D1"/>
    <w:rsid w:val="00205358"/>
    <w:rsid w:val="00205FC8"/>
    <w:rsid w:val="00230A6C"/>
    <w:rsid w:val="002520CD"/>
    <w:rsid w:val="00252494"/>
    <w:rsid w:val="00255E01"/>
    <w:rsid w:val="0028122A"/>
    <w:rsid w:val="002820E8"/>
    <w:rsid w:val="00287D8B"/>
    <w:rsid w:val="002A181F"/>
    <w:rsid w:val="002A422D"/>
    <w:rsid w:val="002B69D1"/>
    <w:rsid w:val="002E339F"/>
    <w:rsid w:val="00303643"/>
    <w:rsid w:val="00305281"/>
    <w:rsid w:val="003067D6"/>
    <w:rsid w:val="00316246"/>
    <w:rsid w:val="003566AE"/>
    <w:rsid w:val="00363E43"/>
    <w:rsid w:val="003A20A1"/>
    <w:rsid w:val="003B034A"/>
    <w:rsid w:val="003B25A7"/>
    <w:rsid w:val="003C0562"/>
    <w:rsid w:val="003F23E2"/>
    <w:rsid w:val="0040509E"/>
    <w:rsid w:val="00410780"/>
    <w:rsid w:val="00422F31"/>
    <w:rsid w:val="00433F48"/>
    <w:rsid w:val="00441634"/>
    <w:rsid w:val="00444F19"/>
    <w:rsid w:val="00445D48"/>
    <w:rsid w:val="004A2AD5"/>
    <w:rsid w:val="004A7A13"/>
    <w:rsid w:val="004B79A4"/>
    <w:rsid w:val="004C625B"/>
    <w:rsid w:val="004D51F5"/>
    <w:rsid w:val="004F4131"/>
    <w:rsid w:val="00521630"/>
    <w:rsid w:val="00526BDC"/>
    <w:rsid w:val="00535F71"/>
    <w:rsid w:val="0054328F"/>
    <w:rsid w:val="0054680E"/>
    <w:rsid w:val="00573763"/>
    <w:rsid w:val="00574B29"/>
    <w:rsid w:val="005A506A"/>
    <w:rsid w:val="005A73C4"/>
    <w:rsid w:val="005A7742"/>
    <w:rsid w:val="005C487B"/>
    <w:rsid w:val="005C4BD2"/>
    <w:rsid w:val="005C5E23"/>
    <w:rsid w:val="005F4AFB"/>
    <w:rsid w:val="006124BD"/>
    <w:rsid w:val="0061683F"/>
    <w:rsid w:val="006367C5"/>
    <w:rsid w:val="006402E3"/>
    <w:rsid w:val="0064573B"/>
    <w:rsid w:val="00647831"/>
    <w:rsid w:val="00651B84"/>
    <w:rsid w:val="00676A92"/>
    <w:rsid w:val="0069490B"/>
    <w:rsid w:val="006A70B4"/>
    <w:rsid w:val="006B20E1"/>
    <w:rsid w:val="006B5B3C"/>
    <w:rsid w:val="006C635E"/>
    <w:rsid w:val="006C6EC1"/>
    <w:rsid w:val="006E4416"/>
    <w:rsid w:val="006F1DA2"/>
    <w:rsid w:val="00702289"/>
    <w:rsid w:val="00705529"/>
    <w:rsid w:val="00726E8D"/>
    <w:rsid w:val="00727E05"/>
    <w:rsid w:val="00734F94"/>
    <w:rsid w:val="007419E1"/>
    <w:rsid w:val="00746CE9"/>
    <w:rsid w:val="007679CA"/>
    <w:rsid w:val="007D1908"/>
    <w:rsid w:val="007D5B32"/>
    <w:rsid w:val="007E088E"/>
    <w:rsid w:val="007E46E4"/>
    <w:rsid w:val="007F54EB"/>
    <w:rsid w:val="007F5D82"/>
    <w:rsid w:val="0082122F"/>
    <w:rsid w:val="00830343"/>
    <w:rsid w:val="00857445"/>
    <w:rsid w:val="00871E90"/>
    <w:rsid w:val="008778AE"/>
    <w:rsid w:val="008812A8"/>
    <w:rsid w:val="008861B8"/>
    <w:rsid w:val="008C0FD2"/>
    <w:rsid w:val="008C1C4E"/>
    <w:rsid w:val="008D758A"/>
    <w:rsid w:val="008E1C5E"/>
    <w:rsid w:val="0090118A"/>
    <w:rsid w:val="00903B59"/>
    <w:rsid w:val="009052CB"/>
    <w:rsid w:val="00940642"/>
    <w:rsid w:val="00950EE0"/>
    <w:rsid w:val="00960EFA"/>
    <w:rsid w:val="009777D0"/>
    <w:rsid w:val="009A6070"/>
    <w:rsid w:val="009E450A"/>
    <w:rsid w:val="00A22964"/>
    <w:rsid w:val="00A24443"/>
    <w:rsid w:val="00A551E9"/>
    <w:rsid w:val="00A55421"/>
    <w:rsid w:val="00A60A5B"/>
    <w:rsid w:val="00A75579"/>
    <w:rsid w:val="00A93089"/>
    <w:rsid w:val="00A9721E"/>
    <w:rsid w:val="00AA36EA"/>
    <w:rsid w:val="00AA3B44"/>
    <w:rsid w:val="00AC17DF"/>
    <w:rsid w:val="00AD0DF4"/>
    <w:rsid w:val="00AD27F4"/>
    <w:rsid w:val="00AD295D"/>
    <w:rsid w:val="00AE6929"/>
    <w:rsid w:val="00B05B8E"/>
    <w:rsid w:val="00B10E8E"/>
    <w:rsid w:val="00B25EEE"/>
    <w:rsid w:val="00B27C36"/>
    <w:rsid w:val="00B86719"/>
    <w:rsid w:val="00B96314"/>
    <w:rsid w:val="00BE2B03"/>
    <w:rsid w:val="00BE3780"/>
    <w:rsid w:val="00BE38F1"/>
    <w:rsid w:val="00C0595C"/>
    <w:rsid w:val="00C13CC6"/>
    <w:rsid w:val="00C16A26"/>
    <w:rsid w:val="00C17535"/>
    <w:rsid w:val="00C22D73"/>
    <w:rsid w:val="00C50D2D"/>
    <w:rsid w:val="00C51470"/>
    <w:rsid w:val="00C647DA"/>
    <w:rsid w:val="00C87173"/>
    <w:rsid w:val="00CB6CBA"/>
    <w:rsid w:val="00CB75E5"/>
    <w:rsid w:val="00D03756"/>
    <w:rsid w:val="00D11962"/>
    <w:rsid w:val="00D52ED0"/>
    <w:rsid w:val="00D55D9C"/>
    <w:rsid w:val="00D55DCC"/>
    <w:rsid w:val="00D576EA"/>
    <w:rsid w:val="00D82F8F"/>
    <w:rsid w:val="00D85DB6"/>
    <w:rsid w:val="00DA2360"/>
    <w:rsid w:val="00DC1160"/>
    <w:rsid w:val="00DC42E5"/>
    <w:rsid w:val="00DD34F4"/>
    <w:rsid w:val="00E04022"/>
    <w:rsid w:val="00E05174"/>
    <w:rsid w:val="00E64136"/>
    <w:rsid w:val="00E7452B"/>
    <w:rsid w:val="00E746E9"/>
    <w:rsid w:val="00E77571"/>
    <w:rsid w:val="00E82ACF"/>
    <w:rsid w:val="00EA1419"/>
    <w:rsid w:val="00EB3D00"/>
    <w:rsid w:val="00EB6CE5"/>
    <w:rsid w:val="00EC5CC5"/>
    <w:rsid w:val="00ED0F1B"/>
    <w:rsid w:val="00F00939"/>
    <w:rsid w:val="00F1274B"/>
    <w:rsid w:val="00F15957"/>
    <w:rsid w:val="00F3526A"/>
    <w:rsid w:val="00F7373D"/>
    <w:rsid w:val="00F85877"/>
    <w:rsid w:val="00FA73FF"/>
    <w:rsid w:val="00FB0FF7"/>
    <w:rsid w:val="00FB2986"/>
    <w:rsid w:val="00FB4E69"/>
    <w:rsid w:val="00FC18EF"/>
    <w:rsid w:val="00FC5B77"/>
    <w:rsid w:val="00FD16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Normal (Web)"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4F94"/>
    <w:pPr>
      <w:spacing w:after="120"/>
    </w:pPr>
    <w:rPr>
      <w:sz w:val="20"/>
    </w:rPr>
  </w:style>
  <w:style w:type="paragraph" w:styleId="Heading1">
    <w:name w:val="heading 1"/>
    <w:basedOn w:val="Normal"/>
    <w:next w:val="Normal"/>
    <w:link w:val="Heading1Char"/>
    <w:uiPriority w:val="9"/>
    <w:qFormat/>
    <w:rsid w:val="00734F94"/>
    <w:pPr>
      <w:keepNext/>
      <w:keepLines/>
      <w:pageBreakBefore/>
      <w:numPr>
        <w:numId w:val="1"/>
      </w:numPr>
      <w:tabs>
        <w:tab w:val="clear" w:pos="1418"/>
      </w:tabs>
      <w:spacing w:before="720" w:after="240"/>
      <w:ind w:left="851" w:hanging="851"/>
      <w:outlineLvl w:val="0"/>
    </w:pPr>
    <w:rPr>
      <w:rFonts w:eastAsiaTheme="majorEastAsia" w:cs="Arial"/>
      <w:bCs/>
      <w:color w:val="007377"/>
      <w:sz w:val="36"/>
      <w:szCs w:val="36"/>
      <w:lang w:eastAsia="en-US"/>
    </w:rPr>
  </w:style>
  <w:style w:type="paragraph" w:styleId="Heading2">
    <w:name w:val="heading 2"/>
    <w:basedOn w:val="Heading1"/>
    <w:next w:val="Normal"/>
    <w:link w:val="Heading2Char"/>
    <w:uiPriority w:val="9"/>
    <w:unhideWhenUsed/>
    <w:qFormat/>
    <w:rsid w:val="00734F94"/>
    <w:pPr>
      <w:pageBreakBefore w:val="0"/>
      <w:numPr>
        <w:ilvl w:val="1"/>
      </w:numPr>
      <w:spacing w:before="360"/>
      <w:outlineLvl w:val="1"/>
    </w:pPr>
    <w:rPr>
      <w:b/>
      <w:bCs w:val="0"/>
      <w:sz w:val="20"/>
      <w:szCs w:val="22"/>
    </w:rPr>
  </w:style>
  <w:style w:type="paragraph" w:styleId="Heading3">
    <w:name w:val="heading 3"/>
    <w:basedOn w:val="Heading2"/>
    <w:next w:val="Normal"/>
    <w:link w:val="Heading3Char"/>
    <w:unhideWhenUsed/>
    <w:qFormat/>
    <w:rsid w:val="00AD295D"/>
    <w:pPr>
      <w:numPr>
        <w:ilvl w:val="2"/>
      </w:numPr>
      <w:outlineLvl w:val="2"/>
    </w:pPr>
    <w:rPr>
      <w:b w:val="0"/>
    </w:rPr>
  </w:style>
  <w:style w:type="paragraph" w:styleId="Heading4">
    <w:name w:val="heading 4"/>
    <w:basedOn w:val="Normal"/>
    <w:next w:val="Normal"/>
    <w:link w:val="Heading4Char"/>
    <w:qFormat/>
    <w:rsid w:val="00734F94"/>
    <w:pPr>
      <w:keepNext/>
      <w:keepLines/>
      <w:numPr>
        <w:ilvl w:val="3"/>
        <w:numId w:val="1"/>
      </w:numPr>
      <w:tabs>
        <w:tab w:val="clear" w:pos="850"/>
      </w:tabs>
      <w:spacing w:before="240" w:after="240"/>
      <w:ind w:left="709" w:hanging="709"/>
      <w:outlineLvl w:val="3"/>
    </w:pPr>
    <w:rPr>
      <w:rFonts w:cstheme="majorBidi"/>
      <w:iCs/>
      <w:color w:val="00C996"/>
    </w:rPr>
  </w:style>
  <w:style w:type="paragraph" w:styleId="Heading5">
    <w:name w:val="heading 5"/>
    <w:basedOn w:val="Normal"/>
    <w:next w:val="Normal"/>
    <w:link w:val="Heading5Char"/>
    <w:semiHidden/>
    <w:unhideWhenUsed/>
    <w:qFormat/>
    <w:rsid w:val="00EA14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F94"/>
    <w:rPr>
      <w:rFonts w:eastAsiaTheme="majorEastAsia" w:cs="Arial"/>
      <w:bCs/>
      <w:color w:val="007377"/>
      <w:sz w:val="36"/>
      <w:szCs w:val="36"/>
      <w:lang w:eastAsia="en-US"/>
    </w:rPr>
  </w:style>
  <w:style w:type="character" w:customStyle="1" w:styleId="Heading2Char">
    <w:name w:val="Heading 2 Char"/>
    <w:basedOn w:val="DefaultParagraphFont"/>
    <w:link w:val="Heading2"/>
    <w:uiPriority w:val="9"/>
    <w:rsid w:val="00734F94"/>
    <w:rPr>
      <w:rFonts w:eastAsiaTheme="majorEastAsia" w:cs="Arial"/>
      <w:b/>
      <w:color w:val="007377"/>
      <w:sz w:val="20"/>
      <w:lang w:eastAsia="en-US"/>
    </w:rPr>
  </w:style>
  <w:style w:type="paragraph" w:styleId="ListParagraph">
    <w:name w:val="List Paragraph"/>
    <w:basedOn w:val="Normal"/>
    <w:uiPriority w:val="34"/>
    <w:qFormat/>
    <w:rsid w:val="00101557"/>
    <w:pPr>
      <w:numPr>
        <w:numId w:val="2"/>
      </w:numPr>
      <w:spacing w:after="240"/>
    </w:pPr>
    <w:rPr>
      <w:rFonts w:eastAsiaTheme="minorHAnsi" w:cs="Arial"/>
      <w:lang w:eastAsia="en-US"/>
    </w:rPr>
  </w:style>
  <w:style w:type="paragraph" w:customStyle="1" w:styleId="Advice">
    <w:name w:val="Advice"/>
    <w:basedOn w:val="Normal"/>
    <w:qFormat/>
    <w:rsid w:val="00AD295D"/>
    <w:rPr>
      <w:rFonts w:eastAsiaTheme="minorHAnsi" w:cs="Arial"/>
      <w:color w:val="007377"/>
      <w:lang w:eastAsia="en-US"/>
    </w:rPr>
  </w:style>
  <w:style w:type="character" w:customStyle="1" w:styleId="Heading3Char">
    <w:name w:val="Heading 3 Char"/>
    <w:basedOn w:val="DefaultParagraphFont"/>
    <w:link w:val="Heading3"/>
    <w:rsid w:val="00AD295D"/>
    <w:rPr>
      <w:rFonts w:eastAsiaTheme="majorEastAsia" w:cs="Arial"/>
      <w:color w:val="007377"/>
      <w:sz w:val="20"/>
      <w:lang w:eastAsia="en-US"/>
    </w:rPr>
  </w:style>
  <w:style w:type="paragraph" w:styleId="NormalWeb">
    <w:name w:val="Normal (Web)"/>
    <w:basedOn w:val="Normal"/>
    <w:uiPriority w:val="99"/>
    <w:unhideWhenUsed/>
    <w:rsid w:val="00F1274B"/>
    <w:pPr>
      <w:spacing w:before="100" w:beforeAutospacing="1" w:after="100" w:afterAutospacing="1"/>
    </w:pPr>
  </w:style>
  <w:style w:type="character" w:styleId="Strong">
    <w:name w:val="Strong"/>
    <w:basedOn w:val="DefaultParagraphFont"/>
    <w:uiPriority w:val="22"/>
    <w:qFormat/>
    <w:rsid w:val="00726E8D"/>
    <w:rPr>
      <w:rFonts w:ascii="Arial" w:hAnsi="Arial"/>
      <w:b/>
      <w:bCs/>
      <w:sz w:val="22"/>
    </w:rPr>
  </w:style>
  <w:style w:type="character" w:styleId="Emphasis">
    <w:name w:val="Emphasis"/>
    <w:basedOn w:val="DefaultParagraphFont"/>
    <w:uiPriority w:val="20"/>
    <w:rsid w:val="00F1274B"/>
    <w:rPr>
      <w:i/>
      <w:iCs/>
    </w:rPr>
  </w:style>
  <w:style w:type="character" w:styleId="Hyperlink">
    <w:name w:val="Hyperlink"/>
    <w:basedOn w:val="DefaultParagraphFont"/>
    <w:uiPriority w:val="99"/>
    <w:unhideWhenUsed/>
    <w:rsid w:val="006402E3"/>
    <w:rPr>
      <w:color w:val="0000FF"/>
      <w:u w:val="single"/>
    </w:rPr>
  </w:style>
  <w:style w:type="paragraph" w:customStyle="1" w:styleId="Default">
    <w:name w:val="Default"/>
    <w:rsid w:val="002B69D1"/>
    <w:pPr>
      <w:autoSpaceDE w:val="0"/>
      <w:autoSpaceDN w:val="0"/>
      <w:adjustRightInd w:val="0"/>
    </w:pPr>
    <w:rPr>
      <w:rFonts w:eastAsiaTheme="minorHAnsi" w:cs="Arial"/>
      <w:color w:val="000000"/>
      <w:sz w:val="24"/>
      <w:szCs w:val="24"/>
      <w:lang w:eastAsia="en-US"/>
    </w:rPr>
  </w:style>
  <w:style w:type="table" w:styleId="TableGrid">
    <w:name w:val="Table Grid"/>
    <w:basedOn w:val="TableNormal"/>
    <w:uiPriority w:val="39"/>
    <w:rsid w:val="0030364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c">
    <w:name w:val="Graphic"/>
    <w:basedOn w:val="Normal"/>
    <w:rsid w:val="007D5B32"/>
    <w:pPr>
      <w:keepNext/>
      <w:overflowPunct w:val="0"/>
      <w:autoSpaceDE w:val="0"/>
      <w:autoSpaceDN w:val="0"/>
      <w:adjustRightInd w:val="0"/>
      <w:spacing w:after="130"/>
      <w:jc w:val="center"/>
      <w:textAlignment w:val="baseline"/>
    </w:pPr>
    <w:rPr>
      <w:sz w:val="22"/>
      <w:szCs w:val="20"/>
      <w:lang w:eastAsia="en-US"/>
    </w:rPr>
  </w:style>
  <w:style w:type="paragraph" w:customStyle="1" w:styleId="Bullet">
    <w:name w:val="Bullet"/>
    <w:aliases w:val="bl,Bullet L1,bl1"/>
    <w:basedOn w:val="Normal"/>
    <w:rsid w:val="007D5B32"/>
    <w:pPr>
      <w:numPr>
        <w:numId w:val="3"/>
      </w:numPr>
      <w:tabs>
        <w:tab w:val="clear" w:pos="360"/>
      </w:tabs>
      <w:overflowPunct w:val="0"/>
      <w:autoSpaceDE w:val="0"/>
      <w:autoSpaceDN w:val="0"/>
      <w:adjustRightInd w:val="0"/>
      <w:spacing w:after="130"/>
      <w:ind w:left="357" w:hanging="357"/>
      <w:jc w:val="both"/>
      <w:textAlignment w:val="baseline"/>
    </w:pPr>
    <w:rPr>
      <w:sz w:val="22"/>
      <w:szCs w:val="20"/>
      <w:lang w:eastAsia="en-US"/>
    </w:rPr>
  </w:style>
  <w:style w:type="paragraph" w:customStyle="1" w:styleId="ReduceLine">
    <w:name w:val="Reduce Line"/>
    <w:basedOn w:val="Normal"/>
    <w:rsid w:val="007D5B32"/>
    <w:pPr>
      <w:overflowPunct w:val="0"/>
      <w:autoSpaceDE w:val="0"/>
      <w:autoSpaceDN w:val="0"/>
      <w:adjustRightInd w:val="0"/>
      <w:spacing w:after="60" w:line="60" w:lineRule="exact"/>
      <w:textAlignment w:val="baseline"/>
    </w:pPr>
    <w:rPr>
      <w:sz w:val="22"/>
      <w:szCs w:val="20"/>
      <w:lang w:eastAsia="en-US"/>
    </w:rPr>
  </w:style>
  <w:style w:type="paragraph" w:styleId="Footer">
    <w:name w:val="footer"/>
    <w:basedOn w:val="Normal"/>
    <w:link w:val="FooterChar"/>
    <w:uiPriority w:val="99"/>
    <w:unhideWhenUsed/>
    <w:rsid w:val="00E77571"/>
    <w:pPr>
      <w:tabs>
        <w:tab w:val="center" w:pos="4513"/>
        <w:tab w:val="right" w:pos="9026"/>
      </w:tabs>
    </w:pPr>
    <w:rPr>
      <w:rFonts w:eastAsiaTheme="minorHAnsi" w:cstheme="minorBidi"/>
      <w:sz w:val="22"/>
      <w:lang w:eastAsia="en-US"/>
    </w:rPr>
  </w:style>
  <w:style w:type="character" w:customStyle="1" w:styleId="FooterChar">
    <w:name w:val="Footer Char"/>
    <w:basedOn w:val="DefaultParagraphFont"/>
    <w:link w:val="Footer"/>
    <w:uiPriority w:val="99"/>
    <w:rsid w:val="00E77571"/>
    <w:rPr>
      <w:rFonts w:ascii="Arial" w:eastAsiaTheme="minorHAnsi" w:hAnsi="Arial" w:cstheme="minorBidi"/>
      <w:sz w:val="22"/>
      <w:szCs w:val="22"/>
      <w:lang w:eastAsia="en-US"/>
    </w:rPr>
  </w:style>
  <w:style w:type="paragraph" w:styleId="BalloonText">
    <w:name w:val="Balloon Text"/>
    <w:basedOn w:val="Normal"/>
    <w:link w:val="BalloonTextChar"/>
    <w:rsid w:val="00E77571"/>
    <w:rPr>
      <w:rFonts w:ascii="Tahoma" w:hAnsi="Tahoma" w:cs="Tahoma"/>
      <w:sz w:val="16"/>
      <w:szCs w:val="16"/>
    </w:rPr>
  </w:style>
  <w:style w:type="character" w:customStyle="1" w:styleId="BalloonTextChar">
    <w:name w:val="Balloon Text Char"/>
    <w:basedOn w:val="DefaultParagraphFont"/>
    <w:link w:val="BalloonText"/>
    <w:rsid w:val="00E77571"/>
    <w:rPr>
      <w:rFonts w:ascii="Tahoma" w:hAnsi="Tahoma" w:cs="Tahoma"/>
      <w:sz w:val="16"/>
      <w:szCs w:val="16"/>
    </w:rPr>
  </w:style>
  <w:style w:type="paragraph" w:styleId="CommentText">
    <w:name w:val="annotation text"/>
    <w:basedOn w:val="Normal"/>
    <w:link w:val="CommentTextChar"/>
    <w:uiPriority w:val="99"/>
    <w:unhideWhenUsed/>
    <w:rsid w:val="00676A92"/>
    <w:pPr>
      <w:spacing w:after="20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676A92"/>
    <w:rPr>
      <w:rFonts w:asciiTheme="minorHAnsi" w:eastAsiaTheme="minorHAnsi" w:hAnsiTheme="minorHAnsi" w:cstheme="minorBidi"/>
      <w:lang w:eastAsia="en-US"/>
    </w:rPr>
  </w:style>
  <w:style w:type="character" w:customStyle="1" w:styleId="Heading5Char">
    <w:name w:val="Heading 5 Char"/>
    <w:basedOn w:val="DefaultParagraphFont"/>
    <w:link w:val="Heading5"/>
    <w:semiHidden/>
    <w:rsid w:val="00EA1419"/>
    <w:rPr>
      <w:rFonts w:asciiTheme="majorHAnsi" w:eastAsiaTheme="majorEastAsia" w:hAnsiTheme="majorHAnsi" w:cstheme="majorBidi"/>
      <w:color w:val="243F60" w:themeColor="accent1" w:themeShade="7F"/>
      <w:sz w:val="24"/>
      <w:szCs w:val="24"/>
    </w:rPr>
  </w:style>
  <w:style w:type="paragraph" w:customStyle="1" w:styleId="Bodycopy">
    <w:name w:val="Body copy"/>
    <w:basedOn w:val="Normal"/>
    <w:rsid w:val="00D55D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ind w:left="709"/>
      <w:jc w:val="both"/>
    </w:pPr>
    <w:rPr>
      <w:rFonts w:ascii="Frutiger LT Std 45 Light" w:eastAsia="ヒラギノ角ゴ Pro W3" w:hAnsi="Frutiger LT Std 45 Light"/>
      <w:color w:val="394A58"/>
      <w:kern w:val="1"/>
      <w:szCs w:val="20"/>
    </w:rPr>
  </w:style>
  <w:style w:type="paragraph" w:customStyle="1" w:styleId="Bulletlist">
    <w:name w:val="Bullet list"/>
    <w:rsid w:val="00D55DCC"/>
    <w:pPr>
      <w:tabs>
        <w:tab w:val="left" w:pos="709"/>
      </w:tabs>
      <w:suppressAutoHyphens/>
      <w:spacing w:after="40"/>
      <w:jc w:val="both"/>
    </w:pPr>
    <w:rPr>
      <w:rFonts w:ascii="Frutiger LT Std 45 Light" w:eastAsia="ヒラギノ角ゴ Pro W3" w:hAnsi="Frutiger LT Std 45 Light"/>
      <w:color w:val="394A58"/>
      <w:lang w:val="en-US"/>
    </w:rPr>
  </w:style>
  <w:style w:type="paragraph" w:customStyle="1" w:styleId="Tableheading">
    <w:name w:val="Table: heading"/>
    <w:basedOn w:val="Normal"/>
    <w:rsid w:val="00D55DCC"/>
    <w:pPr>
      <w:keepNext/>
      <w:spacing w:before="40" w:after="40" w:line="280" w:lineRule="exact"/>
      <w:ind w:right="113"/>
    </w:pPr>
    <w:rPr>
      <w:i/>
      <w:sz w:val="18"/>
      <w:szCs w:val="20"/>
      <w:lang w:eastAsia="en-US"/>
    </w:rPr>
  </w:style>
  <w:style w:type="paragraph" w:customStyle="1" w:styleId="Tablecells">
    <w:name w:val="Table: cells"/>
    <w:basedOn w:val="Normal"/>
    <w:rsid w:val="00D55DCC"/>
    <w:pPr>
      <w:keepNext/>
      <w:spacing w:before="40" w:after="40" w:line="240" w:lineRule="exact"/>
      <w:ind w:right="113"/>
    </w:pPr>
    <w:rPr>
      <w:sz w:val="18"/>
      <w:szCs w:val="20"/>
      <w:lang w:eastAsia="en-US"/>
    </w:rPr>
  </w:style>
  <w:style w:type="paragraph" w:styleId="Header">
    <w:name w:val="header"/>
    <w:basedOn w:val="Normal"/>
    <w:link w:val="HeaderChar"/>
    <w:rsid w:val="00E7452B"/>
    <w:pPr>
      <w:tabs>
        <w:tab w:val="center" w:pos="4513"/>
        <w:tab w:val="right" w:pos="9026"/>
      </w:tabs>
    </w:pPr>
  </w:style>
  <w:style w:type="character" w:customStyle="1" w:styleId="HeaderChar">
    <w:name w:val="Header Char"/>
    <w:basedOn w:val="DefaultParagraphFont"/>
    <w:link w:val="Header"/>
    <w:rsid w:val="00E7452B"/>
    <w:rPr>
      <w:sz w:val="24"/>
      <w:szCs w:val="24"/>
    </w:rPr>
  </w:style>
  <w:style w:type="paragraph" w:styleId="TOC1">
    <w:name w:val="toc 1"/>
    <w:basedOn w:val="Normal"/>
    <w:next w:val="Normal"/>
    <w:uiPriority w:val="39"/>
    <w:rsid w:val="0054328F"/>
    <w:pPr>
      <w:suppressAutoHyphens/>
      <w:autoSpaceDN w:val="0"/>
      <w:spacing w:before="120" w:after="200" w:line="276" w:lineRule="auto"/>
      <w:ind w:left="567" w:hanging="567"/>
      <w:textAlignment w:val="baseline"/>
    </w:pPr>
    <w:rPr>
      <w:rFonts w:ascii="Calibri" w:hAnsi="Calibri"/>
      <w:b/>
      <w:caps/>
      <w:sz w:val="22"/>
    </w:rPr>
  </w:style>
  <w:style w:type="paragraph" w:customStyle="1" w:styleId="TitleSubheading">
    <w:name w:val="Title Subheading"/>
    <w:basedOn w:val="Normal"/>
    <w:rsid w:val="0054328F"/>
    <w:pPr>
      <w:suppressAutoHyphens/>
      <w:autoSpaceDN w:val="0"/>
      <w:spacing w:after="200" w:line="276" w:lineRule="auto"/>
      <w:jc w:val="right"/>
      <w:textAlignment w:val="baseline"/>
    </w:pPr>
    <w:rPr>
      <w:rFonts w:ascii="Frutiger 45 Light" w:hAnsi="Frutiger 45 Light"/>
      <w:sz w:val="28"/>
    </w:rPr>
  </w:style>
  <w:style w:type="paragraph" w:customStyle="1" w:styleId="TableHeading0">
    <w:name w:val="Table Heading"/>
    <w:basedOn w:val="Normal"/>
    <w:rsid w:val="0054328F"/>
    <w:pPr>
      <w:suppressAutoHyphens/>
      <w:autoSpaceDN w:val="0"/>
      <w:spacing w:before="40" w:after="40" w:line="276" w:lineRule="auto"/>
      <w:jc w:val="center"/>
      <w:textAlignment w:val="baseline"/>
    </w:pPr>
    <w:rPr>
      <w:b/>
    </w:rPr>
  </w:style>
  <w:style w:type="paragraph" w:customStyle="1" w:styleId="Tabletext">
    <w:name w:val="Table text"/>
    <w:basedOn w:val="Normal"/>
    <w:rsid w:val="0054328F"/>
    <w:pPr>
      <w:suppressAutoHyphens/>
      <w:autoSpaceDN w:val="0"/>
      <w:spacing w:before="40" w:after="40" w:line="276" w:lineRule="auto"/>
      <w:textAlignment w:val="baseline"/>
    </w:pPr>
  </w:style>
  <w:style w:type="character" w:customStyle="1" w:styleId="A11">
    <w:name w:val="A11"/>
    <w:uiPriority w:val="99"/>
    <w:rsid w:val="00E04022"/>
    <w:rPr>
      <w:rFonts w:cs="Univers LT Std 45 Light"/>
      <w:color w:val="000000"/>
      <w:sz w:val="10"/>
      <w:szCs w:val="10"/>
    </w:rPr>
  </w:style>
  <w:style w:type="paragraph" w:customStyle="1" w:styleId="Pa6">
    <w:name w:val="Pa6"/>
    <w:basedOn w:val="Normal"/>
    <w:next w:val="Normal"/>
    <w:uiPriority w:val="99"/>
    <w:rsid w:val="00E04022"/>
    <w:pPr>
      <w:autoSpaceDE w:val="0"/>
      <w:autoSpaceDN w:val="0"/>
      <w:adjustRightInd w:val="0"/>
      <w:spacing w:line="181" w:lineRule="atLeast"/>
    </w:pPr>
    <w:rPr>
      <w:rFonts w:ascii="Univers LT Std 45 Light" w:eastAsiaTheme="minorHAnsi" w:hAnsi="Univers LT Std 45 Light" w:cstheme="minorBidi"/>
      <w:lang w:eastAsia="en-US"/>
    </w:rPr>
  </w:style>
  <w:style w:type="paragraph" w:styleId="Title">
    <w:name w:val="Title"/>
    <w:basedOn w:val="Normal"/>
    <w:next w:val="Normal"/>
    <w:link w:val="TitleChar"/>
    <w:uiPriority w:val="10"/>
    <w:qFormat/>
    <w:rsid w:val="00AD295D"/>
    <w:pPr>
      <w:contextualSpacing/>
    </w:pPr>
    <w:rPr>
      <w:rFonts w:eastAsiaTheme="majorEastAsia" w:cs="Arial"/>
      <w:color w:val="007377"/>
      <w:spacing w:val="-10"/>
      <w:kern w:val="28"/>
      <w:sz w:val="56"/>
      <w:szCs w:val="56"/>
    </w:rPr>
  </w:style>
  <w:style w:type="character" w:customStyle="1" w:styleId="TitleChar">
    <w:name w:val="Title Char"/>
    <w:basedOn w:val="DefaultParagraphFont"/>
    <w:link w:val="Title"/>
    <w:uiPriority w:val="10"/>
    <w:rsid w:val="00AD295D"/>
    <w:rPr>
      <w:rFonts w:eastAsiaTheme="majorEastAsia" w:cs="Arial"/>
      <w:color w:val="007377"/>
      <w:spacing w:val="-10"/>
      <w:kern w:val="28"/>
      <w:sz w:val="56"/>
      <w:szCs w:val="56"/>
    </w:rPr>
  </w:style>
  <w:style w:type="paragraph" w:styleId="Subtitle">
    <w:name w:val="Subtitle"/>
    <w:basedOn w:val="Normal"/>
    <w:next w:val="Normal"/>
    <w:link w:val="SubtitleChar"/>
    <w:qFormat/>
    <w:rsid w:val="00101557"/>
    <w:pPr>
      <w:numPr>
        <w:ilvl w:val="1"/>
      </w:numPr>
      <w:spacing w:after="160"/>
    </w:pPr>
    <w:rPr>
      <w:rFonts w:eastAsiaTheme="minorEastAsia" w:cs="Arial"/>
      <w:color w:val="007377"/>
      <w:spacing w:val="15"/>
    </w:rPr>
  </w:style>
  <w:style w:type="character" w:customStyle="1" w:styleId="SubtitleChar">
    <w:name w:val="Subtitle Char"/>
    <w:basedOn w:val="DefaultParagraphFont"/>
    <w:link w:val="Subtitle"/>
    <w:rsid w:val="00101557"/>
    <w:rPr>
      <w:rFonts w:ascii="Arial" w:eastAsiaTheme="minorEastAsia" w:hAnsi="Arial" w:cs="Arial"/>
      <w:color w:val="007377"/>
      <w:spacing w:val="15"/>
      <w:sz w:val="22"/>
      <w:szCs w:val="22"/>
    </w:rPr>
  </w:style>
  <w:style w:type="table" w:customStyle="1" w:styleId="TableGridLight1">
    <w:name w:val="Table Grid Light1"/>
    <w:basedOn w:val="TableNormal"/>
    <w:uiPriority w:val="40"/>
    <w:rsid w:val="0010155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1015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rsid w:val="00734F94"/>
    <w:rPr>
      <w:rFonts w:cstheme="majorBidi"/>
      <w:iCs/>
      <w:color w:val="00C996"/>
      <w:sz w:val="20"/>
    </w:rPr>
  </w:style>
  <w:style w:type="paragraph" w:styleId="TOC2">
    <w:name w:val="toc 2"/>
    <w:basedOn w:val="Normal"/>
    <w:next w:val="Normal"/>
    <w:autoRedefine/>
    <w:uiPriority w:val="39"/>
    <w:unhideWhenUsed/>
    <w:rsid w:val="006B5B3C"/>
    <w:pPr>
      <w:spacing w:after="100"/>
      <w:ind w:left="200"/>
    </w:pPr>
  </w:style>
  <w:style w:type="paragraph" w:styleId="NoSpacing">
    <w:name w:val="No Spacing"/>
    <w:link w:val="NoSpacingChar"/>
    <w:uiPriority w:val="1"/>
    <w:qFormat/>
    <w:rsid w:val="001E644A"/>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1E644A"/>
    <w:rPr>
      <w:rFonts w:asciiTheme="minorHAnsi" w:eastAsiaTheme="minorEastAsia" w:hAnsiTheme="minorHAnsi" w:cstheme="minorBidi"/>
      <w:lang w:val="en-US" w:eastAsia="en-US"/>
    </w:rPr>
  </w:style>
  <w:style w:type="paragraph" w:styleId="FootnoteText">
    <w:name w:val="footnote text"/>
    <w:basedOn w:val="Normal"/>
    <w:link w:val="FootnoteTextChar"/>
    <w:uiPriority w:val="99"/>
    <w:semiHidden/>
    <w:unhideWhenUsed/>
    <w:rsid w:val="00A24443"/>
    <w:pPr>
      <w:spacing w:after="0"/>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semiHidden/>
    <w:rsid w:val="00A24443"/>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A24443"/>
    <w:rPr>
      <w:vertAlign w:val="superscript"/>
    </w:rPr>
  </w:style>
  <w:style w:type="paragraph" w:styleId="Caption">
    <w:name w:val="caption"/>
    <w:basedOn w:val="Normal"/>
    <w:next w:val="Normal"/>
    <w:uiPriority w:val="35"/>
    <w:unhideWhenUsed/>
    <w:qFormat/>
    <w:rsid w:val="00A24443"/>
    <w:pPr>
      <w:spacing w:after="200"/>
    </w:pPr>
    <w:rPr>
      <w:rFonts w:asciiTheme="minorHAnsi" w:eastAsiaTheme="minorHAnsi" w:hAnsiTheme="minorHAnsi" w:cstheme="minorBidi"/>
      <w:b/>
      <w:bCs/>
      <w:color w:val="4F81BD" w:themeColor="accent1"/>
      <w:sz w:val="18"/>
      <w:szCs w:val="18"/>
      <w:lang w:eastAsia="en-US"/>
    </w:rPr>
  </w:style>
  <w:style w:type="character" w:styleId="FollowedHyperlink">
    <w:name w:val="FollowedHyperlink"/>
    <w:basedOn w:val="DefaultParagraphFont"/>
    <w:semiHidden/>
    <w:unhideWhenUsed/>
    <w:rsid w:val="00A2444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Normal (Web)"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4F94"/>
    <w:pPr>
      <w:spacing w:after="120"/>
    </w:pPr>
    <w:rPr>
      <w:sz w:val="20"/>
    </w:rPr>
  </w:style>
  <w:style w:type="paragraph" w:styleId="Heading1">
    <w:name w:val="heading 1"/>
    <w:basedOn w:val="Normal"/>
    <w:next w:val="Normal"/>
    <w:link w:val="Heading1Char"/>
    <w:uiPriority w:val="9"/>
    <w:qFormat/>
    <w:rsid w:val="00734F94"/>
    <w:pPr>
      <w:keepNext/>
      <w:keepLines/>
      <w:pageBreakBefore/>
      <w:numPr>
        <w:numId w:val="1"/>
      </w:numPr>
      <w:tabs>
        <w:tab w:val="clear" w:pos="1418"/>
      </w:tabs>
      <w:spacing w:before="720" w:after="240"/>
      <w:ind w:left="851" w:hanging="851"/>
      <w:outlineLvl w:val="0"/>
    </w:pPr>
    <w:rPr>
      <w:rFonts w:eastAsiaTheme="majorEastAsia" w:cs="Arial"/>
      <w:bCs/>
      <w:color w:val="007377"/>
      <w:sz w:val="36"/>
      <w:szCs w:val="36"/>
      <w:lang w:eastAsia="en-US"/>
    </w:rPr>
  </w:style>
  <w:style w:type="paragraph" w:styleId="Heading2">
    <w:name w:val="heading 2"/>
    <w:basedOn w:val="Heading1"/>
    <w:next w:val="Normal"/>
    <w:link w:val="Heading2Char"/>
    <w:uiPriority w:val="9"/>
    <w:unhideWhenUsed/>
    <w:qFormat/>
    <w:rsid w:val="00734F94"/>
    <w:pPr>
      <w:pageBreakBefore w:val="0"/>
      <w:numPr>
        <w:ilvl w:val="1"/>
      </w:numPr>
      <w:spacing w:before="360"/>
      <w:outlineLvl w:val="1"/>
    </w:pPr>
    <w:rPr>
      <w:b/>
      <w:bCs w:val="0"/>
      <w:sz w:val="20"/>
      <w:szCs w:val="22"/>
    </w:rPr>
  </w:style>
  <w:style w:type="paragraph" w:styleId="Heading3">
    <w:name w:val="heading 3"/>
    <w:basedOn w:val="Heading2"/>
    <w:next w:val="Normal"/>
    <w:link w:val="Heading3Char"/>
    <w:unhideWhenUsed/>
    <w:qFormat/>
    <w:rsid w:val="00AD295D"/>
    <w:pPr>
      <w:numPr>
        <w:ilvl w:val="2"/>
      </w:numPr>
      <w:outlineLvl w:val="2"/>
    </w:pPr>
    <w:rPr>
      <w:b w:val="0"/>
    </w:rPr>
  </w:style>
  <w:style w:type="paragraph" w:styleId="Heading4">
    <w:name w:val="heading 4"/>
    <w:basedOn w:val="Normal"/>
    <w:next w:val="Normal"/>
    <w:link w:val="Heading4Char"/>
    <w:qFormat/>
    <w:rsid w:val="00734F94"/>
    <w:pPr>
      <w:keepNext/>
      <w:keepLines/>
      <w:numPr>
        <w:ilvl w:val="3"/>
        <w:numId w:val="1"/>
      </w:numPr>
      <w:tabs>
        <w:tab w:val="clear" w:pos="850"/>
      </w:tabs>
      <w:spacing w:before="240" w:after="240"/>
      <w:ind w:left="709" w:hanging="709"/>
      <w:outlineLvl w:val="3"/>
    </w:pPr>
    <w:rPr>
      <w:rFonts w:cstheme="majorBidi"/>
      <w:iCs/>
      <w:color w:val="00C996"/>
    </w:rPr>
  </w:style>
  <w:style w:type="paragraph" w:styleId="Heading5">
    <w:name w:val="heading 5"/>
    <w:basedOn w:val="Normal"/>
    <w:next w:val="Normal"/>
    <w:link w:val="Heading5Char"/>
    <w:semiHidden/>
    <w:unhideWhenUsed/>
    <w:qFormat/>
    <w:rsid w:val="00EA14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F94"/>
    <w:rPr>
      <w:rFonts w:eastAsiaTheme="majorEastAsia" w:cs="Arial"/>
      <w:bCs/>
      <w:color w:val="007377"/>
      <w:sz w:val="36"/>
      <w:szCs w:val="36"/>
      <w:lang w:eastAsia="en-US"/>
    </w:rPr>
  </w:style>
  <w:style w:type="character" w:customStyle="1" w:styleId="Heading2Char">
    <w:name w:val="Heading 2 Char"/>
    <w:basedOn w:val="DefaultParagraphFont"/>
    <w:link w:val="Heading2"/>
    <w:uiPriority w:val="9"/>
    <w:rsid w:val="00734F94"/>
    <w:rPr>
      <w:rFonts w:eastAsiaTheme="majorEastAsia" w:cs="Arial"/>
      <w:b/>
      <w:color w:val="007377"/>
      <w:sz w:val="20"/>
      <w:lang w:eastAsia="en-US"/>
    </w:rPr>
  </w:style>
  <w:style w:type="paragraph" w:styleId="ListParagraph">
    <w:name w:val="List Paragraph"/>
    <w:basedOn w:val="Normal"/>
    <w:uiPriority w:val="34"/>
    <w:qFormat/>
    <w:rsid w:val="00101557"/>
    <w:pPr>
      <w:numPr>
        <w:numId w:val="2"/>
      </w:numPr>
      <w:spacing w:after="240"/>
    </w:pPr>
    <w:rPr>
      <w:rFonts w:eastAsiaTheme="minorHAnsi" w:cs="Arial"/>
      <w:lang w:eastAsia="en-US"/>
    </w:rPr>
  </w:style>
  <w:style w:type="paragraph" w:customStyle="1" w:styleId="Advice">
    <w:name w:val="Advice"/>
    <w:basedOn w:val="Normal"/>
    <w:qFormat/>
    <w:rsid w:val="00AD295D"/>
    <w:rPr>
      <w:rFonts w:eastAsiaTheme="minorHAnsi" w:cs="Arial"/>
      <w:color w:val="007377"/>
      <w:lang w:eastAsia="en-US"/>
    </w:rPr>
  </w:style>
  <w:style w:type="character" w:customStyle="1" w:styleId="Heading3Char">
    <w:name w:val="Heading 3 Char"/>
    <w:basedOn w:val="DefaultParagraphFont"/>
    <w:link w:val="Heading3"/>
    <w:rsid w:val="00AD295D"/>
    <w:rPr>
      <w:rFonts w:eastAsiaTheme="majorEastAsia" w:cs="Arial"/>
      <w:color w:val="007377"/>
      <w:sz w:val="20"/>
      <w:lang w:eastAsia="en-US"/>
    </w:rPr>
  </w:style>
  <w:style w:type="paragraph" w:styleId="NormalWeb">
    <w:name w:val="Normal (Web)"/>
    <w:basedOn w:val="Normal"/>
    <w:uiPriority w:val="99"/>
    <w:unhideWhenUsed/>
    <w:rsid w:val="00F1274B"/>
    <w:pPr>
      <w:spacing w:before="100" w:beforeAutospacing="1" w:after="100" w:afterAutospacing="1"/>
    </w:pPr>
  </w:style>
  <w:style w:type="character" w:styleId="Strong">
    <w:name w:val="Strong"/>
    <w:basedOn w:val="DefaultParagraphFont"/>
    <w:uiPriority w:val="22"/>
    <w:qFormat/>
    <w:rsid w:val="00726E8D"/>
    <w:rPr>
      <w:rFonts w:ascii="Arial" w:hAnsi="Arial"/>
      <w:b/>
      <w:bCs/>
      <w:sz w:val="22"/>
    </w:rPr>
  </w:style>
  <w:style w:type="character" w:styleId="Emphasis">
    <w:name w:val="Emphasis"/>
    <w:basedOn w:val="DefaultParagraphFont"/>
    <w:uiPriority w:val="20"/>
    <w:rsid w:val="00F1274B"/>
    <w:rPr>
      <w:i/>
      <w:iCs/>
    </w:rPr>
  </w:style>
  <w:style w:type="character" w:styleId="Hyperlink">
    <w:name w:val="Hyperlink"/>
    <w:basedOn w:val="DefaultParagraphFont"/>
    <w:uiPriority w:val="99"/>
    <w:unhideWhenUsed/>
    <w:rsid w:val="006402E3"/>
    <w:rPr>
      <w:color w:val="0000FF"/>
      <w:u w:val="single"/>
    </w:rPr>
  </w:style>
  <w:style w:type="paragraph" w:customStyle="1" w:styleId="Default">
    <w:name w:val="Default"/>
    <w:rsid w:val="002B69D1"/>
    <w:pPr>
      <w:autoSpaceDE w:val="0"/>
      <w:autoSpaceDN w:val="0"/>
      <w:adjustRightInd w:val="0"/>
    </w:pPr>
    <w:rPr>
      <w:rFonts w:eastAsiaTheme="minorHAnsi" w:cs="Arial"/>
      <w:color w:val="000000"/>
      <w:sz w:val="24"/>
      <w:szCs w:val="24"/>
      <w:lang w:eastAsia="en-US"/>
    </w:rPr>
  </w:style>
  <w:style w:type="table" w:styleId="TableGrid">
    <w:name w:val="Table Grid"/>
    <w:basedOn w:val="TableNormal"/>
    <w:uiPriority w:val="39"/>
    <w:rsid w:val="0030364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c">
    <w:name w:val="Graphic"/>
    <w:basedOn w:val="Normal"/>
    <w:rsid w:val="007D5B32"/>
    <w:pPr>
      <w:keepNext/>
      <w:overflowPunct w:val="0"/>
      <w:autoSpaceDE w:val="0"/>
      <w:autoSpaceDN w:val="0"/>
      <w:adjustRightInd w:val="0"/>
      <w:spacing w:after="130"/>
      <w:jc w:val="center"/>
      <w:textAlignment w:val="baseline"/>
    </w:pPr>
    <w:rPr>
      <w:sz w:val="22"/>
      <w:szCs w:val="20"/>
      <w:lang w:eastAsia="en-US"/>
    </w:rPr>
  </w:style>
  <w:style w:type="paragraph" w:customStyle="1" w:styleId="Bullet">
    <w:name w:val="Bullet"/>
    <w:aliases w:val="bl,Bullet L1,bl1"/>
    <w:basedOn w:val="Normal"/>
    <w:rsid w:val="007D5B32"/>
    <w:pPr>
      <w:numPr>
        <w:numId w:val="3"/>
      </w:numPr>
      <w:tabs>
        <w:tab w:val="clear" w:pos="360"/>
      </w:tabs>
      <w:overflowPunct w:val="0"/>
      <w:autoSpaceDE w:val="0"/>
      <w:autoSpaceDN w:val="0"/>
      <w:adjustRightInd w:val="0"/>
      <w:spacing w:after="130"/>
      <w:ind w:left="357" w:hanging="357"/>
      <w:jc w:val="both"/>
      <w:textAlignment w:val="baseline"/>
    </w:pPr>
    <w:rPr>
      <w:sz w:val="22"/>
      <w:szCs w:val="20"/>
      <w:lang w:eastAsia="en-US"/>
    </w:rPr>
  </w:style>
  <w:style w:type="paragraph" w:customStyle="1" w:styleId="ReduceLine">
    <w:name w:val="Reduce Line"/>
    <w:basedOn w:val="Normal"/>
    <w:rsid w:val="007D5B32"/>
    <w:pPr>
      <w:overflowPunct w:val="0"/>
      <w:autoSpaceDE w:val="0"/>
      <w:autoSpaceDN w:val="0"/>
      <w:adjustRightInd w:val="0"/>
      <w:spacing w:after="60" w:line="60" w:lineRule="exact"/>
      <w:textAlignment w:val="baseline"/>
    </w:pPr>
    <w:rPr>
      <w:sz w:val="22"/>
      <w:szCs w:val="20"/>
      <w:lang w:eastAsia="en-US"/>
    </w:rPr>
  </w:style>
  <w:style w:type="paragraph" w:styleId="Footer">
    <w:name w:val="footer"/>
    <w:basedOn w:val="Normal"/>
    <w:link w:val="FooterChar"/>
    <w:uiPriority w:val="99"/>
    <w:unhideWhenUsed/>
    <w:rsid w:val="00E77571"/>
    <w:pPr>
      <w:tabs>
        <w:tab w:val="center" w:pos="4513"/>
        <w:tab w:val="right" w:pos="9026"/>
      </w:tabs>
    </w:pPr>
    <w:rPr>
      <w:rFonts w:eastAsiaTheme="minorHAnsi" w:cstheme="minorBidi"/>
      <w:sz w:val="22"/>
      <w:lang w:eastAsia="en-US"/>
    </w:rPr>
  </w:style>
  <w:style w:type="character" w:customStyle="1" w:styleId="FooterChar">
    <w:name w:val="Footer Char"/>
    <w:basedOn w:val="DefaultParagraphFont"/>
    <w:link w:val="Footer"/>
    <w:uiPriority w:val="99"/>
    <w:rsid w:val="00E77571"/>
    <w:rPr>
      <w:rFonts w:ascii="Arial" w:eastAsiaTheme="minorHAnsi" w:hAnsi="Arial" w:cstheme="minorBidi"/>
      <w:sz w:val="22"/>
      <w:szCs w:val="22"/>
      <w:lang w:eastAsia="en-US"/>
    </w:rPr>
  </w:style>
  <w:style w:type="paragraph" w:styleId="BalloonText">
    <w:name w:val="Balloon Text"/>
    <w:basedOn w:val="Normal"/>
    <w:link w:val="BalloonTextChar"/>
    <w:rsid w:val="00E77571"/>
    <w:rPr>
      <w:rFonts w:ascii="Tahoma" w:hAnsi="Tahoma" w:cs="Tahoma"/>
      <w:sz w:val="16"/>
      <w:szCs w:val="16"/>
    </w:rPr>
  </w:style>
  <w:style w:type="character" w:customStyle="1" w:styleId="BalloonTextChar">
    <w:name w:val="Balloon Text Char"/>
    <w:basedOn w:val="DefaultParagraphFont"/>
    <w:link w:val="BalloonText"/>
    <w:rsid w:val="00E77571"/>
    <w:rPr>
      <w:rFonts w:ascii="Tahoma" w:hAnsi="Tahoma" w:cs="Tahoma"/>
      <w:sz w:val="16"/>
      <w:szCs w:val="16"/>
    </w:rPr>
  </w:style>
  <w:style w:type="paragraph" w:styleId="CommentText">
    <w:name w:val="annotation text"/>
    <w:basedOn w:val="Normal"/>
    <w:link w:val="CommentTextChar"/>
    <w:uiPriority w:val="99"/>
    <w:unhideWhenUsed/>
    <w:rsid w:val="00676A92"/>
    <w:pPr>
      <w:spacing w:after="20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676A92"/>
    <w:rPr>
      <w:rFonts w:asciiTheme="minorHAnsi" w:eastAsiaTheme="minorHAnsi" w:hAnsiTheme="minorHAnsi" w:cstheme="minorBidi"/>
      <w:lang w:eastAsia="en-US"/>
    </w:rPr>
  </w:style>
  <w:style w:type="character" w:customStyle="1" w:styleId="Heading5Char">
    <w:name w:val="Heading 5 Char"/>
    <w:basedOn w:val="DefaultParagraphFont"/>
    <w:link w:val="Heading5"/>
    <w:semiHidden/>
    <w:rsid w:val="00EA1419"/>
    <w:rPr>
      <w:rFonts w:asciiTheme="majorHAnsi" w:eastAsiaTheme="majorEastAsia" w:hAnsiTheme="majorHAnsi" w:cstheme="majorBidi"/>
      <w:color w:val="243F60" w:themeColor="accent1" w:themeShade="7F"/>
      <w:sz w:val="24"/>
      <w:szCs w:val="24"/>
    </w:rPr>
  </w:style>
  <w:style w:type="paragraph" w:customStyle="1" w:styleId="Bodycopy">
    <w:name w:val="Body copy"/>
    <w:basedOn w:val="Normal"/>
    <w:rsid w:val="00D55D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ind w:left="709"/>
      <w:jc w:val="both"/>
    </w:pPr>
    <w:rPr>
      <w:rFonts w:ascii="Frutiger LT Std 45 Light" w:eastAsia="ヒラギノ角ゴ Pro W3" w:hAnsi="Frutiger LT Std 45 Light"/>
      <w:color w:val="394A58"/>
      <w:kern w:val="1"/>
      <w:szCs w:val="20"/>
    </w:rPr>
  </w:style>
  <w:style w:type="paragraph" w:customStyle="1" w:styleId="Bulletlist">
    <w:name w:val="Bullet list"/>
    <w:rsid w:val="00D55DCC"/>
    <w:pPr>
      <w:tabs>
        <w:tab w:val="left" w:pos="709"/>
      </w:tabs>
      <w:suppressAutoHyphens/>
      <w:spacing w:after="40"/>
      <w:jc w:val="both"/>
    </w:pPr>
    <w:rPr>
      <w:rFonts w:ascii="Frutiger LT Std 45 Light" w:eastAsia="ヒラギノ角ゴ Pro W3" w:hAnsi="Frutiger LT Std 45 Light"/>
      <w:color w:val="394A58"/>
      <w:lang w:val="en-US"/>
    </w:rPr>
  </w:style>
  <w:style w:type="paragraph" w:customStyle="1" w:styleId="Tableheading">
    <w:name w:val="Table: heading"/>
    <w:basedOn w:val="Normal"/>
    <w:rsid w:val="00D55DCC"/>
    <w:pPr>
      <w:keepNext/>
      <w:spacing w:before="40" w:after="40" w:line="280" w:lineRule="exact"/>
      <w:ind w:right="113"/>
    </w:pPr>
    <w:rPr>
      <w:i/>
      <w:sz w:val="18"/>
      <w:szCs w:val="20"/>
      <w:lang w:eastAsia="en-US"/>
    </w:rPr>
  </w:style>
  <w:style w:type="paragraph" w:customStyle="1" w:styleId="Tablecells">
    <w:name w:val="Table: cells"/>
    <w:basedOn w:val="Normal"/>
    <w:rsid w:val="00D55DCC"/>
    <w:pPr>
      <w:keepNext/>
      <w:spacing w:before="40" w:after="40" w:line="240" w:lineRule="exact"/>
      <w:ind w:right="113"/>
    </w:pPr>
    <w:rPr>
      <w:sz w:val="18"/>
      <w:szCs w:val="20"/>
      <w:lang w:eastAsia="en-US"/>
    </w:rPr>
  </w:style>
  <w:style w:type="paragraph" w:styleId="Header">
    <w:name w:val="header"/>
    <w:basedOn w:val="Normal"/>
    <w:link w:val="HeaderChar"/>
    <w:rsid w:val="00E7452B"/>
    <w:pPr>
      <w:tabs>
        <w:tab w:val="center" w:pos="4513"/>
        <w:tab w:val="right" w:pos="9026"/>
      </w:tabs>
    </w:pPr>
  </w:style>
  <w:style w:type="character" w:customStyle="1" w:styleId="HeaderChar">
    <w:name w:val="Header Char"/>
    <w:basedOn w:val="DefaultParagraphFont"/>
    <w:link w:val="Header"/>
    <w:rsid w:val="00E7452B"/>
    <w:rPr>
      <w:sz w:val="24"/>
      <w:szCs w:val="24"/>
    </w:rPr>
  </w:style>
  <w:style w:type="paragraph" w:styleId="TOC1">
    <w:name w:val="toc 1"/>
    <w:basedOn w:val="Normal"/>
    <w:next w:val="Normal"/>
    <w:uiPriority w:val="39"/>
    <w:rsid w:val="0054328F"/>
    <w:pPr>
      <w:suppressAutoHyphens/>
      <w:autoSpaceDN w:val="0"/>
      <w:spacing w:before="120" w:after="200" w:line="276" w:lineRule="auto"/>
      <w:ind w:left="567" w:hanging="567"/>
      <w:textAlignment w:val="baseline"/>
    </w:pPr>
    <w:rPr>
      <w:rFonts w:ascii="Calibri" w:hAnsi="Calibri"/>
      <w:b/>
      <w:caps/>
      <w:sz w:val="22"/>
    </w:rPr>
  </w:style>
  <w:style w:type="paragraph" w:customStyle="1" w:styleId="TitleSubheading">
    <w:name w:val="Title Subheading"/>
    <w:basedOn w:val="Normal"/>
    <w:rsid w:val="0054328F"/>
    <w:pPr>
      <w:suppressAutoHyphens/>
      <w:autoSpaceDN w:val="0"/>
      <w:spacing w:after="200" w:line="276" w:lineRule="auto"/>
      <w:jc w:val="right"/>
      <w:textAlignment w:val="baseline"/>
    </w:pPr>
    <w:rPr>
      <w:rFonts w:ascii="Frutiger 45 Light" w:hAnsi="Frutiger 45 Light"/>
      <w:sz w:val="28"/>
    </w:rPr>
  </w:style>
  <w:style w:type="paragraph" w:customStyle="1" w:styleId="TableHeading0">
    <w:name w:val="Table Heading"/>
    <w:basedOn w:val="Normal"/>
    <w:rsid w:val="0054328F"/>
    <w:pPr>
      <w:suppressAutoHyphens/>
      <w:autoSpaceDN w:val="0"/>
      <w:spacing w:before="40" w:after="40" w:line="276" w:lineRule="auto"/>
      <w:jc w:val="center"/>
      <w:textAlignment w:val="baseline"/>
    </w:pPr>
    <w:rPr>
      <w:b/>
    </w:rPr>
  </w:style>
  <w:style w:type="paragraph" w:customStyle="1" w:styleId="Tabletext">
    <w:name w:val="Table text"/>
    <w:basedOn w:val="Normal"/>
    <w:rsid w:val="0054328F"/>
    <w:pPr>
      <w:suppressAutoHyphens/>
      <w:autoSpaceDN w:val="0"/>
      <w:spacing w:before="40" w:after="40" w:line="276" w:lineRule="auto"/>
      <w:textAlignment w:val="baseline"/>
    </w:pPr>
  </w:style>
  <w:style w:type="character" w:customStyle="1" w:styleId="A11">
    <w:name w:val="A11"/>
    <w:uiPriority w:val="99"/>
    <w:rsid w:val="00E04022"/>
    <w:rPr>
      <w:rFonts w:cs="Univers LT Std 45 Light"/>
      <w:color w:val="000000"/>
      <w:sz w:val="10"/>
      <w:szCs w:val="10"/>
    </w:rPr>
  </w:style>
  <w:style w:type="paragraph" w:customStyle="1" w:styleId="Pa6">
    <w:name w:val="Pa6"/>
    <w:basedOn w:val="Normal"/>
    <w:next w:val="Normal"/>
    <w:uiPriority w:val="99"/>
    <w:rsid w:val="00E04022"/>
    <w:pPr>
      <w:autoSpaceDE w:val="0"/>
      <w:autoSpaceDN w:val="0"/>
      <w:adjustRightInd w:val="0"/>
      <w:spacing w:line="181" w:lineRule="atLeast"/>
    </w:pPr>
    <w:rPr>
      <w:rFonts w:ascii="Univers LT Std 45 Light" w:eastAsiaTheme="minorHAnsi" w:hAnsi="Univers LT Std 45 Light" w:cstheme="minorBidi"/>
      <w:lang w:eastAsia="en-US"/>
    </w:rPr>
  </w:style>
  <w:style w:type="paragraph" w:styleId="Title">
    <w:name w:val="Title"/>
    <w:basedOn w:val="Normal"/>
    <w:next w:val="Normal"/>
    <w:link w:val="TitleChar"/>
    <w:uiPriority w:val="10"/>
    <w:qFormat/>
    <w:rsid w:val="00AD295D"/>
    <w:pPr>
      <w:contextualSpacing/>
    </w:pPr>
    <w:rPr>
      <w:rFonts w:eastAsiaTheme="majorEastAsia" w:cs="Arial"/>
      <w:color w:val="007377"/>
      <w:spacing w:val="-10"/>
      <w:kern w:val="28"/>
      <w:sz w:val="56"/>
      <w:szCs w:val="56"/>
    </w:rPr>
  </w:style>
  <w:style w:type="character" w:customStyle="1" w:styleId="TitleChar">
    <w:name w:val="Title Char"/>
    <w:basedOn w:val="DefaultParagraphFont"/>
    <w:link w:val="Title"/>
    <w:uiPriority w:val="10"/>
    <w:rsid w:val="00AD295D"/>
    <w:rPr>
      <w:rFonts w:eastAsiaTheme="majorEastAsia" w:cs="Arial"/>
      <w:color w:val="007377"/>
      <w:spacing w:val="-10"/>
      <w:kern w:val="28"/>
      <w:sz w:val="56"/>
      <w:szCs w:val="56"/>
    </w:rPr>
  </w:style>
  <w:style w:type="paragraph" w:styleId="Subtitle">
    <w:name w:val="Subtitle"/>
    <w:basedOn w:val="Normal"/>
    <w:next w:val="Normal"/>
    <w:link w:val="SubtitleChar"/>
    <w:qFormat/>
    <w:rsid w:val="00101557"/>
    <w:pPr>
      <w:numPr>
        <w:ilvl w:val="1"/>
      </w:numPr>
      <w:spacing w:after="160"/>
    </w:pPr>
    <w:rPr>
      <w:rFonts w:eastAsiaTheme="minorEastAsia" w:cs="Arial"/>
      <w:color w:val="007377"/>
      <w:spacing w:val="15"/>
    </w:rPr>
  </w:style>
  <w:style w:type="character" w:customStyle="1" w:styleId="SubtitleChar">
    <w:name w:val="Subtitle Char"/>
    <w:basedOn w:val="DefaultParagraphFont"/>
    <w:link w:val="Subtitle"/>
    <w:rsid w:val="00101557"/>
    <w:rPr>
      <w:rFonts w:ascii="Arial" w:eastAsiaTheme="minorEastAsia" w:hAnsi="Arial" w:cs="Arial"/>
      <w:color w:val="007377"/>
      <w:spacing w:val="15"/>
      <w:sz w:val="22"/>
      <w:szCs w:val="22"/>
    </w:rPr>
  </w:style>
  <w:style w:type="table" w:customStyle="1" w:styleId="TableGridLight1">
    <w:name w:val="Table Grid Light1"/>
    <w:basedOn w:val="TableNormal"/>
    <w:uiPriority w:val="40"/>
    <w:rsid w:val="0010155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1015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rsid w:val="00734F94"/>
    <w:rPr>
      <w:rFonts w:cstheme="majorBidi"/>
      <w:iCs/>
      <w:color w:val="00C996"/>
      <w:sz w:val="20"/>
    </w:rPr>
  </w:style>
  <w:style w:type="paragraph" w:styleId="TOC2">
    <w:name w:val="toc 2"/>
    <w:basedOn w:val="Normal"/>
    <w:next w:val="Normal"/>
    <w:autoRedefine/>
    <w:uiPriority w:val="39"/>
    <w:unhideWhenUsed/>
    <w:rsid w:val="006B5B3C"/>
    <w:pPr>
      <w:spacing w:after="100"/>
      <w:ind w:left="200"/>
    </w:pPr>
  </w:style>
  <w:style w:type="paragraph" w:styleId="NoSpacing">
    <w:name w:val="No Spacing"/>
    <w:link w:val="NoSpacingChar"/>
    <w:uiPriority w:val="1"/>
    <w:qFormat/>
    <w:rsid w:val="001E644A"/>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1E644A"/>
    <w:rPr>
      <w:rFonts w:asciiTheme="minorHAnsi" w:eastAsiaTheme="minorEastAsia" w:hAnsiTheme="minorHAnsi" w:cstheme="minorBidi"/>
      <w:lang w:val="en-US" w:eastAsia="en-US"/>
    </w:rPr>
  </w:style>
  <w:style w:type="paragraph" w:styleId="FootnoteText">
    <w:name w:val="footnote text"/>
    <w:basedOn w:val="Normal"/>
    <w:link w:val="FootnoteTextChar"/>
    <w:uiPriority w:val="99"/>
    <w:semiHidden/>
    <w:unhideWhenUsed/>
    <w:rsid w:val="00A24443"/>
    <w:pPr>
      <w:spacing w:after="0"/>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semiHidden/>
    <w:rsid w:val="00A24443"/>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A24443"/>
    <w:rPr>
      <w:vertAlign w:val="superscript"/>
    </w:rPr>
  </w:style>
  <w:style w:type="paragraph" w:styleId="Caption">
    <w:name w:val="caption"/>
    <w:basedOn w:val="Normal"/>
    <w:next w:val="Normal"/>
    <w:uiPriority w:val="35"/>
    <w:unhideWhenUsed/>
    <w:qFormat/>
    <w:rsid w:val="00A24443"/>
    <w:pPr>
      <w:spacing w:after="200"/>
    </w:pPr>
    <w:rPr>
      <w:rFonts w:asciiTheme="minorHAnsi" w:eastAsiaTheme="minorHAnsi" w:hAnsiTheme="minorHAnsi" w:cstheme="minorBidi"/>
      <w:b/>
      <w:bCs/>
      <w:color w:val="4F81BD" w:themeColor="accent1"/>
      <w:sz w:val="18"/>
      <w:szCs w:val="18"/>
      <w:lang w:eastAsia="en-US"/>
    </w:rPr>
  </w:style>
  <w:style w:type="character" w:styleId="FollowedHyperlink">
    <w:name w:val="FollowedHyperlink"/>
    <w:basedOn w:val="DefaultParagraphFont"/>
    <w:semiHidden/>
    <w:unhideWhenUsed/>
    <w:rsid w:val="00A244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648">
      <w:bodyDiv w:val="1"/>
      <w:marLeft w:val="0"/>
      <w:marRight w:val="0"/>
      <w:marTop w:val="0"/>
      <w:marBottom w:val="0"/>
      <w:divBdr>
        <w:top w:val="none" w:sz="0" w:space="0" w:color="auto"/>
        <w:left w:val="none" w:sz="0" w:space="0" w:color="auto"/>
        <w:bottom w:val="none" w:sz="0" w:space="0" w:color="auto"/>
        <w:right w:val="none" w:sz="0" w:space="0" w:color="auto"/>
      </w:divBdr>
      <w:divsChild>
        <w:div w:id="1992326660">
          <w:marLeft w:val="0"/>
          <w:marRight w:val="0"/>
          <w:marTop w:val="0"/>
          <w:marBottom w:val="0"/>
          <w:divBdr>
            <w:top w:val="none" w:sz="0" w:space="0" w:color="auto"/>
            <w:left w:val="none" w:sz="0" w:space="0" w:color="auto"/>
            <w:bottom w:val="none" w:sz="0" w:space="0" w:color="auto"/>
            <w:right w:val="none" w:sz="0" w:space="0" w:color="auto"/>
          </w:divBdr>
          <w:divsChild>
            <w:div w:id="545067673">
              <w:marLeft w:val="0"/>
              <w:marRight w:val="0"/>
              <w:marTop w:val="0"/>
              <w:marBottom w:val="0"/>
              <w:divBdr>
                <w:top w:val="none" w:sz="0" w:space="0" w:color="auto"/>
                <w:left w:val="none" w:sz="0" w:space="0" w:color="auto"/>
                <w:bottom w:val="none" w:sz="0" w:space="0" w:color="auto"/>
                <w:right w:val="none" w:sz="0" w:space="0" w:color="auto"/>
              </w:divBdr>
              <w:divsChild>
                <w:div w:id="1949769714">
                  <w:marLeft w:val="0"/>
                  <w:marRight w:val="0"/>
                  <w:marTop w:val="0"/>
                  <w:marBottom w:val="300"/>
                  <w:divBdr>
                    <w:top w:val="none" w:sz="0" w:space="0" w:color="auto"/>
                    <w:left w:val="none" w:sz="0" w:space="0" w:color="auto"/>
                    <w:bottom w:val="none" w:sz="0" w:space="0" w:color="auto"/>
                    <w:right w:val="none" w:sz="0" w:space="0" w:color="auto"/>
                  </w:divBdr>
                  <w:divsChild>
                    <w:div w:id="807013980">
                      <w:marLeft w:val="0"/>
                      <w:marRight w:val="0"/>
                      <w:marTop w:val="150"/>
                      <w:marBottom w:val="0"/>
                      <w:divBdr>
                        <w:top w:val="none" w:sz="0" w:space="0" w:color="auto"/>
                        <w:left w:val="none" w:sz="0" w:space="0" w:color="auto"/>
                        <w:bottom w:val="none" w:sz="0" w:space="0" w:color="auto"/>
                        <w:right w:val="none" w:sz="0" w:space="0" w:color="auto"/>
                      </w:divBdr>
                      <w:divsChild>
                        <w:div w:id="1740639831">
                          <w:marLeft w:val="0"/>
                          <w:marRight w:val="0"/>
                          <w:marTop w:val="0"/>
                          <w:marBottom w:val="300"/>
                          <w:divBdr>
                            <w:top w:val="none" w:sz="0" w:space="0" w:color="auto"/>
                            <w:left w:val="none" w:sz="0" w:space="0" w:color="auto"/>
                            <w:bottom w:val="none" w:sz="0" w:space="0" w:color="auto"/>
                            <w:right w:val="none" w:sz="0" w:space="0" w:color="auto"/>
                          </w:divBdr>
                        </w:div>
                        <w:div w:id="594504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9408141">
      <w:bodyDiv w:val="1"/>
      <w:marLeft w:val="0"/>
      <w:marRight w:val="0"/>
      <w:marTop w:val="0"/>
      <w:marBottom w:val="0"/>
      <w:divBdr>
        <w:top w:val="none" w:sz="0" w:space="0" w:color="auto"/>
        <w:left w:val="none" w:sz="0" w:space="0" w:color="auto"/>
        <w:bottom w:val="none" w:sz="0" w:space="0" w:color="auto"/>
        <w:right w:val="none" w:sz="0" w:space="0" w:color="auto"/>
      </w:divBdr>
      <w:divsChild>
        <w:div w:id="1868375177">
          <w:marLeft w:val="547"/>
          <w:marRight w:val="0"/>
          <w:marTop w:val="0"/>
          <w:marBottom w:val="168"/>
          <w:divBdr>
            <w:top w:val="none" w:sz="0" w:space="0" w:color="auto"/>
            <w:left w:val="none" w:sz="0" w:space="0" w:color="auto"/>
            <w:bottom w:val="none" w:sz="0" w:space="0" w:color="auto"/>
            <w:right w:val="none" w:sz="0" w:space="0" w:color="auto"/>
          </w:divBdr>
        </w:div>
        <w:div w:id="1284340971">
          <w:marLeft w:val="547"/>
          <w:marRight w:val="0"/>
          <w:marTop w:val="0"/>
          <w:marBottom w:val="168"/>
          <w:divBdr>
            <w:top w:val="none" w:sz="0" w:space="0" w:color="auto"/>
            <w:left w:val="none" w:sz="0" w:space="0" w:color="auto"/>
            <w:bottom w:val="none" w:sz="0" w:space="0" w:color="auto"/>
            <w:right w:val="none" w:sz="0" w:space="0" w:color="auto"/>
          </w:divBdr>
        </w:div>
        <w:div w:id="43523625">
          <w:marLeft w:val="1166"/>
          <w:marRight w:val="0"/>
          <w:marTop w:val="0"/>
          <w:marBottom w:val="168"/>
          <w:divBdr>
            <w:top w:val="none" w:sz="0" w:space="0" w:color="auto"/>
            <w:left w:val="none" w:sz="0" w:space="0" w:color="auto"/>
            <w:bottom w:val="none" w:sz="0" w:space="0" w:color="auto"/>
            <w:right w:val="none" w:sz="0" w:space="0" w:color="auto"/>
          </w:divBdr>
        </w:div>
        <w:div w:id="288977651">
          <w:marLeft w:val="1166"/>
          <w:marRight w:val="0"/>
          <w:marTop w:val="0"/>
          <w:marBottom w:val="168"/>
          <w:divBdr>
            <w:top w:val="none" w:sz="0" w:space="0" w:color="auto"/>
            <w:left w:val="none" w:sz="0" w:space="0" w:color="auto"/>
            <w:bottom w:val="none" w:sz="0" w:space="0" w:color="auto"/>
            <w:right w:val="none" w:sz="0" w:space="0" w:color="auto"/>
          </w:divBdr>
        </w:div>
        <w:div w:id="672875736">
          <w:marLeft w:val="547"/>
          <w:marRight w:val="0"/>
          <w:marTop w:val="0"/>
          <w:marBottom w:val="168"/>
          <w:divBdr>
            <w:top w:val="none" w:sz="0" w:space="0" w:color="auto"/>
            <w:left w:val="none" w:sz="0" w:space="0" w:color="auto"/>
            <w:bottom w:val="none" w:sz="0" w:space="0" w:color="auto"/>
            <w:right w:val="none" w:sz="0" w:space="0" w:color="auto"/>
          </w:divBdr>
        </w:div>
        <w:div w:id="891506085">
          <w:marLeft w:val="547"/>
          <w:marRight w:val="0"/>
          <w:marTop w:val="0"/>
          <w:marBottom w:val="168"/>
          <w:divBdr>
            <w:top w:val="none" w:sz="0" w:space="0" w:color="auto"/>
            <w:left w:val="none" w:sz="0" w:space="0" w:color="auto"/>
            <w:bottom w:val="none" w:sz="0" w:space="0" w:color="auto"/>
            <w:right w:val="none" w:sz="0" w:space="0" w:color="auto"/>
          </w:divBdr>
        </w:div>
        <w:div w:id="775636326">
          <w:marLeft w:val="1166"/>
          <w:marRight w:val="0"/>
          <w:marTop w:val="0"/>
          <w:marBottom w:val="168"/>
          <w:divBdr>
            <w:top w:val="none" w:sz="0" w:space="0" w:color="auto"/>
            <w:left w:val="none" w:sz="0" w:space="0" w:color="auto"/>
            <w:bottom w:val="none" w:sz="0" w:space="0" w:color="auto"/>
            <w:right w:val="none" w:sz="0" w:space="0" w:color="auto"/>
          </w:divBdr>
        </w:div>
        <w:div w:id="121849904">
          <w:marLeft w:val="1166"/>
          <w:marRight w:val="0"/>
          <w:marTop w:val="0"/>
          <w:marBottom w:val="168"/>
          <w:divBdr>
            <w:top w:val="none" w:sz="0" w:space="0" w:color="auto"/>
            <w:left w:val="none" w:sz="0" w:space="0" w:color="auto"/>
            <w:bottom w:val="none" w:sz="0" w:space="0" w:color="auto"/>
            <w:right w:val="none" w:sz="0" w:space="0" w:color="auto"/>
          </w:divBdr>
        </w:div>
        <w:div w:id="1969386391">
          <w:marLeft w:val="1800"/>
          <w:marRight w:val="0"/>
          <w:marTop w:val="0"/>
          <w:marBottom w:val="168"/>
          <w:divBdr>
            <w:top w:val="none" w:sz="0" w:space="0" w:color="auto"/>
            <w:left w:val="none" w:sz="0" w:space="0" w:color="auto"/>
            <w:bottom w:val="none" w:sz="0" w:space="0" w:color="auto"/>
            <w:right w:val="none" w:sz="0" w:space="0" w:color="auto"/>
          </w:divBdr>
        </w:div>
        <w:div w:id="2099205470">
          <w:marLeft w:val="1800"/>
          <w:marRight w:val="0"/>
          <w:marTop w:val="0"/>
          <w:marBottom w:val="168"/>
          <w:divBdr>
            <w:top w:val="none" w:sz="0" w:space="0" w:color="auto"/>
            <w:left w:val="none" w:sz="0" w:space="0" w:color="auto"/>
            <w:bottom w:val="none" w:sz="0" w:space="0" w:color="auto"/>
            <w:right w:val="none" w:sz="0" w:space="0" w:color="auto"/>
          </w:divBdr>
        </w:div>
        <w:div w:id="1474522840">
          <w:marLeft w:val="1800"/>
          <w:marRight w:val="0"/>
          <w:marTop w:val="0"/>
          <w:marBottom w:val="168"/>
          <w:divBdr>
            <w:top w:val="none" w:sz="0" w:space="0" w:color="auto"/>
            <w:left w:val="none" w:sz="0" w:space="0" w:color="auto"/>
            <w:bottom w:val="none" w:sz="0" w:space="0" w:color="auto"/>
            <w:right w:val="none" w:sz="0" w:space="0" w:color="auto"/>
          </w:divBdr>
        </w:div>
        <w:div w:id="1211839573">
          <w:marLeft w:val="1800"/>
          <w:marRight w:val="0"/>
          <w:marTop w:val="0"/>
          <w:marBottom w:val="168"/>
          <w:divBdr>
            <w:top w:val="none" w:sz="0" w:space="0" w:color="auto"/>
            <w:left w:val="none" w:sz="0" w:space="0" w:color="auto"/>
            <w:bottom w:val="none" w:sz="0" w:space="0" w:color="auto"/>
            <w:right w:val="none" w:sz="0" w:space="0" w:color="auto"/>
          </w:divBdr>
        </w:div>
        <w:div w:id="1716807697">
          <w:marLeft w:val="1800"/>
          <w:marRight w:val="0"/>
          <w:marTop w:val="0"/>
          <w:marBottom w:val="168"/>
          <w:divBdr>
            <w:top w:val="none" w:sz="0" w:space="0" w:color="auto"/>
            <w:left w:val="none" w:sz="0" w:space="0" w:color="auto"/>
            <w:bottom w:val="none" w:sz="0" w:space="0" w:color="auto"/>
            <w:right w:val="none" w:sz="0" w:space="0" w:color="auto"/>
          </w:divBdr>
        </w:div>
      </w:divsChild>
    </w:div>
    <w:div w:id="62801778">
      <w:bodyDiv w:val="1"/>
      <w:marLeft w:val="0"/>
      <w:marRight w:val="0"/>
      <w:marTop w:val="0"/>
      <w:marBottom w:val="0"/>
      <w:divBdr>
        <w:top w:val="none" w:sz="0" w:space="0" w:color="auto"/>
        <w:left w:val="none" w:sz="0" w:space="0" w:color="auto"/>
        <w:bottom w:val="none" w:sz="0" w:space="0" w:color="auto"/>
        <w:right w:val="none" w:sz="0" w:space="0" w:color="auto"/>
      </w:divBdr>
    </w:div>
    <w:div w:id="148600592">
      <w:bodyDiv w:val="1"/>
      <w:marLeft w:val="0"/>
      <w:marRight w:val="0"/>
      <w:marTop w:val="0"/>
      <w:marBottom w:val="0"/>
      <w:divBdr>
        <w:top w:val="none" w:sz="0" w:space="0" w:color="auto"/>
        <w:left w:val="none" w:sz="0" w:space="0" w:color="auto"/>
        <w:bottom w:val="none" w:sz="0" w:space="0" w:color="auto"/>
        <w:right w:val="none" w:sz="0" w:space="0" w:color="auto"/>
      </w:divBdr>
      <w:divsChild>
        <w:div w:id="148255059">
          <w:marLeft w:val="0"/>
          <w:marRight w:val="0"/>
          <w:marTop w:val="144"/>
          <w:marBottom w:val="0"/>
          <w:divBdr>
            <w:top w:val="none" w:sz="0" w:space="0" w:color="auto"/>
            <w:left w:val="none" w:sz="0" w:space="0" w:color="auto"/>
            <w:bottom w:val="none" w:sz="0" w:space="0" w:color="auto"/>
            <w:right w:val="none" w:sz="0" w:space="0" w:color="auto"/>
          </w:divBdr>
        </w:div>
        <w:div w:id="1759328664">
          <w:marLeft w:val="0"/>
          <w:marRight w:val="0"/>
          <w:marTop w:val="144"/>
          <w:marBottom w:val="0"/>
          <w:divBdr>
            <w:top w:val="none" w:sz="0" w:space="0" w:color="auto"/>
            <w:left w:val="none" w:sz="0" w:space="0" w:color="auto"/>
            <w:bottom w:val="none" w:sz="0" w:space="0" w:color="auto"/>
            <w:right w:val="none" w:sz="0" w:space="0" w:color="auto"/>
          </w:divBdr>
        </w:div>
        <w:div w:id="1602296875">
          <w:marLeft w:val="0"/>
          <w:marRight w:val="0"/>
          <w:marTop w:val="144"/>
          <w:marBottom w:val="0"/>
          <w:divBdr>
            <w:top w:val="none" w:sz="0" w:space="0" w:color="auto"/>
            <w:left w:val="none" w:sz="0" w:space="0" w:color="auto"/>
            <w:bottom w:val="none" w:sz="0" w:space="0" w:color="auto"/>
            <w:right w:val="none" w:sz="0" w:space="0" w:color="auto"/>
          </w:divBdr>
        </w:div>
        <w:div w:id="1190215391">
          <w:marLeft w:val="0"/>
          <w:marRight w:val="0"/>
          <w:marTop w:val="144"/>
          <w:marBottom w:val="0"/>
          <w:divBdr>
            <w:top w:val="none" w:sz="0" w:space="0" w:color="auto"/>
            <w:left w:val="none" w:sz="0" w:space="0" w:color="auto"/>
            <w:bottom w:val="none" w:sz="0" w:space="0" w:color="auto"/>
            <w:right w:val="none" w:sz="0" w:space="0" w:color="auto"/>
          </w:divBdr>
        </w:div>
      </w:divsChild>
    </w:div>
    <w:div w:id="371226523">
      <w:bodyDiv w:val="1"/>
      <w:marLeft w:val="0"/>
      <w:marRight w:val="0"/>
      <w:marTop w:val="0"/>
      <w:marBottom w:val="0"/>
      <w:divBdr>
        <w:top w:val="none" w:sz="0" w:space="0" w:color="auto"/>
        <w:left w:val="none" w:sz="0" w:space="0" w:color="auto"/>
        <w:bottom w:val="none" w:sz="0" w:space="0" w:color="auto"/>
        <w:right w:val="none" w:sz="0" w:space="0" w:color="auto"/>
      </w:divBdr>
      <w:divsChild>
        <w:div w:id="1171945357">
          <w:marLeft w:val="0"/>
          <w:marRight w:val="0"/>
          <w:marTop w:val="0"/>
          <w:marBottom w:val="0"/>
          <w:divBdr>
            <w:top w:val="none" w:sz="0" w:space="0" w:color="auto"/>
            <w:left w:val="none" w:sz="0" w:space="0" w:color="auto"/>
            <w:bottom w:val="none" w:sz="0" w:space="0" w:color="auto"/>
            <w:right w:val="none" w:sz="0" w:space="0" w:color="auto"/>
          </w:divBdr>
          <w:divsChild>
            <w:div w:id="922446724">
              <w:marLeft w:val="0"/>
              <w:marRight w:val="0"/>
              <w:marTop w:val="0"/>
              <w:marBottom w:val="0"/>
              <w:divBdr>
                <w:top w:val="none" w:sz="0" w:space="0" w:color="auto"/>
                <w:left w:val="none" w:sz="0" w:space="0" w:color="auto"/>
                <w:bottom w:val="none" w:sz="0" w:space="0" w:color="auto"/>
                <w:right w:val="none" w:sz="0" w:space="0" w:color="auto"/>
              </w:divBdr>
              <w:divsChild>
                <w:div w:id="462769479">
                  <w:marLeft w:val="0"/>
                  <w:marRight w:val="0"/>
                  <w:marTop w:val="0"/>
                  <w:marBottom w:val="0"/>
                  <w:divBdr>
                    <w:top w:val="none" w:sz="0" w:space="0" w:color="auto"/>
                    <w:left w:val="none" w:sz="0" w:space="0" w:color="auto"/>
                    <w:bottom w:val="none" w:sz="0" w:space="0" w:color="auto"/>
                    <w:right w:val="none" w:sz="0" w:space="0" w:color="auto"/>
                  </w:divBdr>
                  <w:divsChild>
                    <w:div w:id="181090002">
                      <w:marLeft w:val="0"/>
                      <w:marRight w:val="0"/>
                      <w:marTop w:val="0"/>
                      <w:marBottom w:val="0"/>
                      <w:divBdr>
                        <w:top w:val="none" w:sz="0" w:space="0" w:color="auto"/>
                        <w:left w:val="none" w:sz="0" w:space="0" w:color="auto"/>
                        <w:bottom w:val="none" w:sz="0" w:space="0" w:color="auto"/>
                        <w:right w:val="none" w:sz="0" w:space="0" w:color="auto"/>
                      </w:divBdr>
                      <w:divsChild>
                        <w:div w:id="538980666">
                          <w:marLeft w:val="0"/>
                          <w:marRight w:val="0"/>
                          <w:marTop w:val="0"/>
                          <w:marBottom w:val="0"/>
                          <w:divBdr>
                            <w:top w:val="none" w:sz="0" w:space="0" w:color="auto"/>
                            <w:left w:val="none" w:sz="0" w:space="0" w:color="auto"/>
                            <w:bottom w:val="none" w:sz="0" w:space="0" w:color="auto"/>
                            <w:right w:val="none" w:sz="0" w:space="0" w:color="auto"/>
                          </w:divBdr>
                          <w:divsChild>
                            <w:div w:id="1743336729">
                              <w:marLeft w:val="0"/>
                              <w:marRight w:val="0"/>
                              <w:marTop w:val="0"/>
                              <w:marBottom w:val="0"/>
                              <w:divBdr>
                                <w:top w:val="none" w:sz="0" w:space="0" w:color="auto"/>
                                <w:left w:val="none" w:sz="0" w:space="0" w:color="auto"/>
                                <w:bottom w:val="none" w:sz="0" w:space="0" w:color="auto"/>
                                <w:right w:val="none" w:sz="0" w:space="0" w:color="auto"/>
                              </w:divBdr>
                              <w:divsChild>
                                <w:div w:id="1866022505">
                                  <w:marLeft w:val="0"/>
                                  <w:marRight w:val="0"/>
                                  <w:marTop w:val="0"/>
                                  <w:marBottom w:val="0"/>
                                  <w:divBdr>
                                    <w:top w:val="none" w:sz="0" w:space="0" w:color="auto"/>
                                    <w:left w:val="none" w:sz="0" w:space="0" w:color="auto"/>
                                    <w:bottom w:val="none" w:sz="0" w:space="0" w:color="auto"/>
                                    <w:right w:val="none" w:sz="0" w:space="0" w:color="auto"/>
                                  </w:divBdr>
                                  <w:divsChild>
                                    <w:div w:id="110250926">
                                      <w:marLeft w:val="0"/>
                                      <w:marRight w:val="0"/>
                                      <w:marTop w:val="0"/>
                                      <w:marBottom w:val="0"/>
                                      <w:divBdr>
                                        <w:top w:val="none" w:sz="0" w:space="0" w:color="auto"/>
                                        <w:left w:val="none" w:sz="0" w:space="0" w:color="auto"/>
                                        <w:bottom w:val="none" w:sz="0" w:space="0" w:color="auto"/>
                                        <w:right w:val="none" w:sz="0" w:space="0" w:color="auto"/>
                                      </w:divBdr>
                                      <w:divsChild>
                                        <w:div w:id="19059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141156">
      <w:bodyDiv w:val="1"/>
      <w:marLeft w:val="0"/>
      <w:marRight w:val="0"/>
      <w:marTop w:val="0"/>
      <w:marBottom w:val="0"/>
      <w:divBdr>
        <w:top w:val="none" w:sz="0" w:space="0" w:color="auto"/>
        <w:left w:val="none" w:sz="0" w:space="0" w:color="auto"/>
        <w:bottom w:val="none" w:sz="0" w:space="0" w:color="auto"/>
        <w:right w:val="none" w:sz="0" w:space="0" w:color="auto"/>
      </w:divBdr>
      <w:divsChild>
        <w:div w:id="1674841093">
          <w:marLeft w:val="0"/>
          <w:marRight w:val="0"/>
          <w:marTop w:val="0"/>
          <w:marBottom w:val="0"/>
          <w:divBdr>
            <w:top w:val="none" w:sz="0" w:space="0" w:color="auto"/>
            <w:left w:val="none" w:sz="0" w:space="0" w:color="auto"/>
            <w:bottom w:val="none" w:sz="0" w:space="0" w:color="auto"/>
            <w:right w:val="none" w:sz="0" w:space="0" w:color="auto"/>
          </w:divBdr>
          <w:divsChild>
            <w:div w:id="1440101185">
              <w:marLeft w:val="0"/>
              <w:marRight w:val="0"/>
              <w:marTop w:val="0"/>
              <w:marBottom w:val="0"/>
              <w:divBdr>
                <w:top w:val="none" w:sz="0" w:space="0" w:color="auto"/>
                <w:left w:val="none" w:sz="0" w:space="0" w:color="auto"/>
                <w:bottom w:val="none" w:sz="0" w:space="0" w:color="auto"/>
                <w:right w:val="none" w:sz="0" w:space="0" w:color="auto"/>
              </w:divBdr>
              <w:divsChild>
                <w:div w:id="1540900918">
                  <w:marLeft w:val="0"/>
                  <w:marRight w:val="0"/>
                  <w:marTop w:val="0"/>
                  <w:marBottom w:val="0"/>
                  <w:divBdr>
                    <w:top w:val="none" w:sz="0" w:space="0" w:color="auto"/>
                    <w:left w:val="none" w:sz="0" w:space="0" w:color="auto"/>
                    <w:bottom w:val="none" w:sz="0" w:space="0" w:color="auto"/>
                    <w:right w:val="none" w:sz="0" w:space="0" w:color="auto"/>
                  </w:divBdr>
                  <w:divsChild>
                    <w:div w:id="825046439">
                      <w:marLeft w:val="0"/>
                      <w:marRight w:val="0"/>
                      <w:marTop w:val="0"/>
                      <w:marBottom w:val="0"/>
                      <w:divBdr>
                        <w:top w:val="none" w:sz="0" w:space="0" w:color="auto"/>
                        <w:left w:val="none" w:sz="0" w:space="0" w:color="auto"/>
                        <w:bottom w:val="none" w:sz="0" w:space="0" w:color="auto"/>
                        <w:right w:val="none" w:sz="0" w:space="0" w:color="auto"/>
                      </w:divBdr>
                      <w:divsChild>
                        <w:div w:id="28995419">
                          <w:marLeft w:val="0"/>
                          <w:marRight w:val="0"/>
                          <w:marTop w:val="0"/>
                          <w:marBottom w:val="0"/>
                          <w:divBdr>
                            <w:top w:val="none" w:sz="0" w:space="0" w:color="auto"/>
                            <w:left w:val="none" w:sz="0" w:space="0" w:color="auto"/>
                            <w:bottom w:val="none" w:sz="0" w:space="0" w:color="auto"/>
                            <w:right w:val="none" w:sz="0" w:space="0" w:color="auto"/>
                          </w:divBdr>
                          <w:divsChild>
                            <w:div w:id="1925527069">
                              <w:marLeft w:val="0"/>
                              <w:marRight w:val="0"/>
                              <w:marTop w:val="0"/>
                              <w:marBottom w:val="0"/>
                              <w:divBdr>
                                <w:top w:val="none" w:sz="0" w:space="0" w:color="auto"/>
                                <w:left w:val="none" w:sz="0" w:space="0" w:color="auto"/>
                                <w:bottom w:val="none" w:sz="0" w:space="0" w:color="auto"/>
                                <w:right w:val="none" w:sz="0" w:space="0" w:color="auto"/>
                              </w:divBdr>
                              <w:divsChild>
                                <w:div w:id="1976595237">
                                  <w:marLeft w:val="0"/>
                                  <w:marRight w:val="0"/>
                                  <w:marTop w:val="0"/>
                                  <w:marBottom w:val="0"/>
                                  <w:divBdr>
                                    <w:top w:val="none" w:sz="0" w:space="0" w:color="auto"/>
                                    <w:left w:val="none" w:sz="0" w:space="0" w:color="auto"/>
                                    <w:bottom w:val="none" w:sz="0" w:space="0" w:color="auto"/>
                                    <w:right w:val="none" w:sz="0" w:space="0" w:color="auto"/>
                                  </w:divBdr>
                                  <w:divsChild>
                                    <w:div w:id="392775942">
                                      <w:marLeft w:val="0"/>
                                      <w:marRight w:val="0"/>
                                      <w:marTop w:val="0"/>
                                      <w:marBottom w:val="0"/>
                                      <w:divBdr>
                                        <w:top w:val="none" w:sz="0" w:space="0" w:color="auto"/>
                                        <w:left w:val="none" w:sz="0" w:space="0" w:color="auto"/>
                                        <w:bottom w:val="none" w:sz="0" w:space="0" w:color="auto"/>
                                        <w:right w:val="none" w:sz="0" w:space="0" w:color="auto"/>
                                      </w:divBdr>
                                      <w:divsChild>
                                        <w:div w:id="7802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880595">
      <w:bodyDiv w:val="1"/>
      <w:marLeft w:val="0"/>
      <w:marRight w:val="0"/>
      <w:marTop w:val="0"/>
      <w:marBottom w:val="0"/>
      <w:divBdr>
        <w:top w:val="none" w:sz="0" w:space="0" w:color="auto"/>
        <w:left w:val="none" w:sz="0" w:space="0" w:color="auto"/>
        <w:bottom w:val="none" w:sz="0" w:space="0" w:color="auto"/>
        <w:right w:val="none" w:sz="0" w:space="0" w:color="auto"/>
      </w:divBdr>
      <w:divsChild>
        <w:div w:id="862286066">
          <w:marLeft w:val="0"/>
          <w:marRight w:val="0"/>
          <w:marTop w:val="144"/>
          <w:marBottom w:val="0"/>
          <w:divBdr>
            <w:top w:val="none" w:sz="0" w:space="0" w:color="auto"/>
            <w:left w:val="none" w:sz="0" w:space="0" w:color="auto"/>
            <w:bottom w:val="none" w:sz="0" w:space="0" w:color="auto"/>
            <w:right w:val="none" w:sz="0" w:space="0" w:color="auto"/>
          </w:divBdr>
        </w:div>
        <w:div w:id="1279222034">
          <w:marLeft w:val="0"/>
          <w:marRight w:val="0"/>
          <w:marTop w:val="144"/>
          <w:marBottom w:val="0"/>
          <w:divBdr>
            <w:top w:val="none" w:sz="0" w:space="0" w:color="auto"/>
            <w:left w:val="none" w:sz="0" w:space="0" w:color="auto"/>
            <w:bottom w:val="none" w:sz="0" w:space="0" w:color="auto"/>
            <w:right w:val="none" w:sz="0" w:space="0" w:color="auto"/>
          </w:divBdr>
        </w:div>
        <w:div w:id="1914244004">
          <w:marLeft w:val="0"/>
          <w:marRight w:val="0"/>
          <w:marTop w:val="144"/>
          <w:marBottom w:val="0"/>
          <w:divBdr>
            <w:top w:val="none" w:sz="0" w:space="0" w:color="auto"/>
            <w:left w:val="none" w:sz="0" w:space="0" w:color="auto"/>
            <w:bottom w:val="none" w:sz="0" w:space="0" w:color="auto"/>
            <w:right w:val="none" w:sz="0" w:space="0" w:color="auto"/>
          </w:divBdr>
        </w:div>
        <w:div w:id="126314190">
          <w:marLeft w:val="0"/>
          <w:marRight w:val="0"/>
          <w:marTop w:val="144"/>
          <w:marBottom w:val="0"/>
          <w:divBdr>
            <w:top w:val="none" w:sz="0" w:space="0" w:color="auto"/>
            <w:left w:val="none" w:sz="0" w:space="0" w:color="auto"/>
            <w:bottom w:val="none" w:sz="0" w:space="0" w:color="auto"/>
            <w:right w:val="none" w:sz="0" w:space="0" w:color="auto"/>
          </w:divBdr>
        </w:div>
      </w:divsChild>
    </w:div>
    <w:div w:id="791050854">
      <w:bodyDiv w:val="1"/>
      <w:marLeft w:val="0"/>
      <w:marRight w:val="0"/>
      <w:marTop w:val="0"/>
      <w:marBottom w:val="0"/>
      <w:divBdr>
        <w:top w:val="none" w:sz="0" w:space="0" w:color="auto"/>
        <w:left w:val="none" w:sz="0" w:space="0" w:color="auto"/>
        <w:bottom w:val="none" w:sz="0" w:space="0" w:color="auto"/>
        <w:right w:val="none" w:sz="0" w:space="0" w:color="auto"/>
      </w:divBdr>
      <w:divsChild>
        <w:div w:id="1617518327">
          <w:marLeft w:val="0"/>
          <w:marRight w:val="0"/>
          <w:marTop w:val="144"/>
          <w:marBottom w:val="0"/>
          <w:divBdr>
            <w:top w:val="none" w:sz="0" w:space="0" w:color="auto"/>
            <w:left w:val="none" w:sz="0" w:space="0" w:color="auto"/>
            <w:bottom w:val="none" w:sz="0" w:space="0" w:color="auto"/>
            <w:right w:val="none" w:sz="0" w:space="0" w:color="auto"/>
          </w:divBdr>
        </w:div>
        <w:div w:id="1927835679">
          <w:marLeft w:val="0"/>
          <w:marRight w:val="0"/>
          <w:marTop w:val="144"/>
          <w:marBottom w:val="0"/>
          <w:divBdr>
            <w:top w:val="none" w:sz="0" w:space="0" w:color="auto"/>
            <w:left w:val="none" w:sz="0" w:space="0" w:color="auto"/>
            <w:bottom w:val="none" w:sz="0" w:space="0" w:color="auto"/>
            <w:right w:val="none" w:sz="0" w:space="0" w:color="auto"/>
          </w:divBdr>
        </w:div>
        <w:div w:id="263880693">
          <w:marLeft w:val="0"/>
          <w:marRight w:val="0"/>
          <w:marTop w:val="144"/>
          <w:marBottom w:val="0"/>
          <w:divBdr>
            <w:top w:val="none" w:sz="0" w:space="0" w:color="auto"/>
            <w:left w:val="none" w:sz="0" w:space="0" w:color="auto"/>
            <w:bottom w:val="none" w:sz="0" w:space="0" w:color="auto"/>
            <w:right w:val="none" w:sz="0" w:space="0" w:color="auto"/>
          </w:divBdr>
        </w:div>
        <w:div w:id="548301700">
          <w:marLeft w:val="0"/>
          <w:marRight w:val="0"/>
          <w:marTop w:val="144"/>
          <w:marBottom w:val="0"/>
          <w:divBdr>
            <w:top w:val="none" w:sz="0" w:space="0" w:color="auto"/>
            <w:left w:val="none" w:sz="0" w:space="0" w:color="auto"/>
            <w:bottom w:val="none" w:sz="0" w:space="0" w:color="auto"/>
            <w:right w:val="none" w:sz="0" w:space="0" w:color="auto"/>
          </w:divBdr>
        </w:div>
        <w:div w:id="1384787545">
          <w:marLeft w:val="0"/>
          <w:marRight w:val="0"/>
          <w:marTop w:val="144"/>
          <w:marBottom w:val="0"/>
          <w:divBdr>
            <w:top w:val="none" w:sz="0" w:space="0" w:color="auto"/>
            <w:left w:val="none" w:sz="0" w:space="0" w:color="auto"/>
            <w:bottom w:val="none" w:sz="0" w:space="0" w:color="auto"/>
            <w:right w:val="none" w:sz="0" w:space="0" w:color="auto"/>
          </w:divBdr>
        </w:div>
      </w:divsChild>
    </w:div>
    <w:div w:id="1120416689">
      <w:bodyDiv w:val="1"/>
      <w:marLeft w:val="0"/>
      <w:marRight w:val="0"/>
      <w:marTop w:val="0"/>
      <w:marBottom w:val="0"/>
      <w:divBdr>
        <w:top w:val="none" w:sz="0" w:space="0" w:color="auto"/>
        <w:left w:val="none" w:sz="0" w:space="0" w:color="auto"/>
        <w:bottom w:val="none" w:sz="0" w:space="0" w:color="auto"/>
        <w:right w:val="none" w:sz="0" w:space="0" w:color="auto"/>
      </w:divBdr>
      <w:divsChild>
        <w:div w:id="1274554996">
          <w:marLeft w:val="0"/>
          <w:marRight w:val="0"/>
          <w:marTop w:val="0"/>
          <w:marBottom w:val="0"/>
          <w:divBdr>
            <w:top w:val="none" w:sz="0" w:space="0" w:color="auto"/>
            <w:left w:val="none" w:sz="0" w:space="0" w:color="auto"/>
            <w:bottom w:val="none" w:sz="0" w:space="0" w:color="auto"/>
            <w:right w:val="none" w:sz="0" w:space="0" w:color="auto"/>
          </w:divBdr>
          <w:divsChild>
            <w:div w:id="1484470071">
              <w:marLeft w:val="0"/>
              <w:marRight w:val="0"/>
              <w:marTop w:val="0"/>
              <w:marBottom w:val="0"/>
              <w:divBdr>
                <w:top w:val="none" w:sz="0" w:space="0" w:color="auto"/>
                <w:left w:val="none" w:sz="0" w:space="0" w:color="auto"/>
                <w:bottom w:val="none" w:sz="0" w:space="0" w:color="auto"/>
                <w:right w:val="none" w:sz="0" w:space="0" w:color="auto"/>
              </w:divBdr>
              <w:divsChild>
                <w:div w:id="837115553">
                  <w:marLeft w:val="0"/>
                  <w:marRight w:val="0"/>
                  <w:marTop w:val="0"/>
                  <w:marBottom w:val="0"/>
                  <w:divBdr>
                    <w:top w:val="none" w:sz="0" w:space="0" w:color="auto"/>
                    <w:left w:val="none" w:sz="0" w:space="0" w:color="auto"/>
                    <w:bottom w:val="none" w:sz="0" w:space="0" w:color="auto"/>
                    <w:right w:val="none" w:sz="0" w:space="0" w:color="auto"/>
                  </w:divBdr>
                  <w:divsChild>
                    <w:div w:id="23092815">
                      <w:marLeft w:val="0"/>
                      <w:marRight w:val="0"/>
                      <w:marTop w:val="0"/>
                      <w:marBottom w:val="0"/>
                      <w:divBdr>
                        <w:top w:val="none" w:sz="0" w:space="0" w:color="auto"/>
                        <w:left w:val="none" w:sz="0" w:space="0" w:color="auto"/>
                        <w:bottom w:val="none" w:sz="0" w:space="0" w:color="auto"/>
                        <w:right w:val="none" w:sz="0" w:space="0" w:color="auto"/>
                      </w:divBdr>
                      <w:divsChild>
                        <w:div w:id="553322073">
                          <w:marLeft w:val="0"/>
                          <w:marRight w:val="0"/>
                          <w:marTop w:val="0"/>
                          <w:marBottom w:val="0"/>
                          <w:divBdr>
                            <w:top w:val="none" w:sz="0" w:space="0" w:color="auto"/>
                            <w:left w:val="none" w:sz="0" w:space="0" w:color="auto"/>
                            <w:bottom w:val="none" w:sz="0" w:space="0" w:color="auto"/>
                            <w:right w:val="none" w:sz="0" w:space="0" w:color="auto"/>
                          </w:divBdr>
                          <w:divsChild>
                            <w:div w:id="51580693">
                              <w:marLeft w:val="0"/>
                              <w:marRight w:val="0"/>
                              <w:marTop w:val="0"/>
                              <w:marBottom w:val="0"/>
                              <w:divBdr>
                                <w:top w:val="none" w:sz="0" w:space="0" w:color="auto"/>
                                <w:left w:val="none" w:sz="0" w:space="0" w:color="auto"/>
                                <w:bottom w:val="none" w:sz="0" w:space="0" w:color="auto"/>
                                <w:right w:val="none" w:sz="0" w:space="0" w:color="auto"/>
                              </w:divBdr>
                              <w:divsChild>
                                <w:div w:id="2099208886">
                                  <w:marLeft w:val="0"/>
                                  <w:marRight w:val="0"/>
                                  <w:marTop w:val="0"/>
                                  <w:marBottom w:val="0"/>
                                  <w:divBdr>
                                    <w:top w:val="none" w:sz="0" w:space="0" w:color="auto"/>
                                    <w:left w:val="none" w:sz="0" w:space="0" w:color="auto"/>
                                    <w:bottom w:val="none" w:sz="0" w:space="0" w:color="auto"/>
                                    <w:right w:val="none" w:sz="0" w:space="0" w:color="auto"/>
                                  </w:divBdr>
                                  <w:divsChild>
                                    <w:div w:id="643895887">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391012">
      <w:bodyDiv w:val="1"/>
      <w:marLeft w:val="0"/>
      <w:marRight w:val="0"/>
      <w:marTop w:val="0"/>
      <w:marBottom w:val="0"/>
      <w:divBdr>
        <w:top w:val="none" w:sz="0" w:space="0" w:color="auto"/>
        <w:left w:val="none" w:sz="0" w:space="0" w:color="auto"/>
        <w:bottom w:val="none" w:sz="0" w:space="0" w:color="auto"/>
        <w:right w:val="none" w:sz="0" w:space="0" w:color="auto"/>
      </w:divBdr>
      <w:divsChild>
        <w:div w:id="137302372">
          <w:marLeft w:val="0"/>
          <w:marRight w:val="0"/>
          <w:marTop w:val="144"/>
          <w:marBottom w:val="0"/>
          <w:divBdr>
            <w:top w:val="none" w:sz="0" w:space="0" w:color="auto"/>
            <w:left w:val="none" w:sz="0" w:space="0" w:color="auto"/>
            <w:bottom w:val="none" w:sz="0" w:space="0" w:color="auto"/>
            <w:right w:val="none" w:sz="0" w:space="0" w:color="auto"/>
          </w:divBdr>
        </w:div>
        <w:div w:id="438256448">
          <w:marLeft w:val="0"/>
          <w:marRight w:val="0"/>
          <w:marTop w:val="144"/>
          <w:marBottom w:val="0"/>
          <w:divBdr>
            <w:top w:val="none" w:sz="0" w:space="0" w:color="auto"/>
            <w:left w:val="none" w:sz="0" w:space="0" w:color="auto"/>
            <w:bottom w:val="none" w:sz="0" w:space="0" w:color="auto"/>
            <w:right w:val="none" w:sz="0" w:space="0" w:color="auto"/>
          </w:divBdr>
        </w:div>
        <w:div w:id="305278878">
          <w:marLeft w:val="0"/>
          <w:marRight w:val="0"/>
          <w:marTop w:val="144"/>
          <w:marBottom w:val="0"/>
          <w:divBdr>
            <w:top w:val="none" w:sz="0" w:space="0" w:color="auto"/>
            <w:left w:val="none" w:sz="0" w:space="0" w:color="auto"/>
            <w:bottom w:val="none" w:sz="0" w:space="0" w:color="auto"/>
            <w:right w:val="none" w:sz="0" w:space="0" w:color="auto"/>
          </w:divBdr>
        </w:div>
        <w:div w:id="929628802">
          <w:marLeft w:val="0"/>
          <w:marRight w:val="0"/>
          <w:marTop w:val="144"/>
          <w:marBottom w:val="0"/>
          <w:divBdr>
            <w:top w:val="none" w:sz="0" w:space="0" w:color="auto"/>
            <w:left w:val="none" w:sz="0" w:space="0" w:color="auto"/>
            <w:bottom w:val="none" w:sz="0" w:space="0" w:color="auto"/>
            <w:right w:val="none" w:sz="0" w:space="0" w:color="auto"/>
          </w:divBdr>
        </w:div>
      </w:divsChild>
    </w:div>
    <w:div w:id="1222135485">
      <w:bodyDiv w:val="1"/>
      <w:marLeft w:val="0"/>
      <w:marRight w:val="0"/>
      <w:marTop w:val="0"/>
      <w:marBottom w:val="0"/>
      <w:divBdr>
        <w:top w:val="none" w:sz="0" w:space="0" w:color="auto"/>
        <w:left w:val="none" w:sz="0" w:space="0" w:color="auto"/>
        <w:bottom w:val="none" w:sz="0" w:space="0" w:color="auto"/>
        <w:right w:val="none" w:sz="0" w:space="0" w:color="auto"/>
      </w:divBdr>
    </w:div>
    <w:div w:id="1315183363">
      <w:bodyDiv w:val="1"/>
      <w:marLeft w:val="0"/>
      <w:marRight w:val="0"/>
      <w:marTop w:val="0"/>
      <w:marBottom w:val="0"/>
      <w:divBdr>
        <w:top w:val="none" w:sz="0" w:space="0" w:color="auto"/>
        <w:left w:val="none" w:sz="0" w:space="0" w:color="auto"/>
        <w:bottom w:val="none" w:sz="0" w:space="0" w:color="auto"/>
        <w:right w:val="none" w:sz="0" w:space="0" w:color="auto"/>
      </w:divBdr>
      <w:divsChild>
        <w:div w:id="1693189249">
          <w:marLeft w:val="0"/>
          <w:marRight w:val="0"/>
          <w:marTop w:val="144"/>
          <w:marBottom w:val="0"/>
          <w:divBdr>
            <w:top w:val="none" w:sz="0" w:space="0" w:color="auto"/>
            <w:left w:val="none" w:sz="0" w:space="0" w:color="auto"/>
            <w:bottom w:val="none" w:sz="0" w:space="0" w:color="auto"/>
            <w:right w:val="none" w:sz="0" w:space="0" w:color="auto"/>
          </w:divBdr>
        </w:div>
        <w:div w:id="1693262604">
          <w:marLeft w:val="0"/>
          <w:marRight w:val="0"/>
          <w:marTop w:val="144"/>
          <w:marBottom w:val="0"/>
          <w:divBdr>
            <w:top w:val="none" w:sz="0" w:space="0" w:color="auto"/>
            <w:left w:val="none" w:sz="0" w:space="0" w:color="auto"/>
            <w:bottom w:val="none" w:sz="0" w:space="0" w:color="auto"/>
            <w:right w:val="none" w:sz="0" w:space="0" w:color="auto"/>
          </w:divBdr>
        </w:div>
        <w:div w:id="1658222553">
          <w:marLeft w:val="0"/>
          <w:marRight w:val="0"/>
          <w:marTop w:val="144"/>
          <w:marBottom w:val="0"/>
          <w:divBdr>
            <w:top w:val="none" w:sz="0" w:space="0" w:color="auto"/>
            <w:left w:val="none" w:sz="0" w:space="0" w:color="auto"/>
            <w:bottom w:val="none" w:sz="0" w:space="0" w:color="auto"/>
            <w:right w:val="none" w:sz="0" w:space="0" w:color="auto"/>
          </w:divBdr>
        </w:div>
        <w:div w:id="446197072">
          <w:marLeft w:val="0"/>
          <w:marRight w:val="0"/>
          <w:marTop w:val="144"/>
          <w:marBottom w:val="0"/>
          <w:divBdr>
            <w:top w:val="none" w:sz="0" w:space="0" w:color="auto"/>
            <w:left w:val="none" w:sz="0" w:space="0" w:color="auto"/>
            <w:bottom w:val="none" w:sz="0" w:space="0" w:color="auto"/>
            <w:right w:val="none" w:sz="0" w:space="0" w:color="auto"/>
          </w:divBdr>
        </w:div>
      </w:divsChild>
    </w:div>
    <w:div w:id="1368027284">
      <w:bodyDiv w:val="1"/>
      <w:marLeft w:val="0"/>
      <w:marRight w:val="0"/>
      <w:marTop w:val="0"/>
      <w:marBottom w:val="0"/>
      <w:divBdr>
        <w:top w:val="none" w:sz="0" w:space="0" w:color="auto"/>
        <w:left w:val="none" w:sz="0" w:space="0" w:color="auto"/>
        <w:bottom w:val="none" w:sz="0" w:space="0" w:color="auto"/>
        <w:right w:val="none" w:sz="0" w:space="0" w:color="auto"/>
      </w:divBdr>
      <w:divsChild>
        <w:div w:id="1549536949">
          <w:marLeft w:val="0"/>
          <w:marRight w:val="0"/>
          <w:marTop w:val="0"/>
          <w:marBottom w:val="0"/>
          <w:divBdr>
            <w:top w:val="none" w:sz="0" w:space="0" w:color="auto"/>
            <w:left w:val="none" w:sz="0" w:space="0" w:color="auto"/>
            <w:bottom w:val="none" w:sz="0" w:space="0" w:color="auto"/>
            <w:right w:val="none" w:sz="0" w:space="0" w:color="auto"/>
          </w:divBdr>
          <w:divsChild>
            <w:div w:id="49693436">
              <w:marLeft w:val="0"/>
              <w:marRight w:val="0"/>
              <w:marTop w:val="0"/>
              <w:marBottom w:val="0"/>
              <w:divBdr>
                <w:top w:val="none" w:sz="0" w:space="0" w:color="auto"/>
                <w:left w:val="none" w:sz="0" w:space="0" w:color="auto"/>
                <w:bottom w:val="none" w:sz="0" w:space="0" w:color="auto"/>
                <w:right w:val="none" w:sz="0" w:space="0" w:color="auto"/>
              </w:divBdr>
              <w:divsChild>
                <w:div w:id="1839154021">
                  <w:marLeft w:val="0"/>
                  <w:marRight w:val="0"/>
                  <w:marTop w:val="0"/>
                  <w:marBottom w:val="0"/>
                  <w:divBdr>
                    <w:top w:val="none" w:sz="0" w:space="0" w:color="auto"/>
                    <w:left w:val="none" w:sz="0" w:space="0" w:color="auto"/>
                    <w:bottom w:val="none" w:sz="0" w:space="0" w:color="auto"/>
                    <w:right w:val="none" w:sz="0" w:space="0" w:color="auto"/>
                  </w:divBdr>
                  <w:divsChild>
                    <w:div w:id="1896817299">
                      <w:marLeft w:val="0"/>
                      <w:marRight w:val="0"/>
                      <w:marTop w:val="0"/>
                      <w:marBottom w:val="0"/>
                      <w:divBdr>
                        <w:top w:val="none" w:sz="0" w:space="0" w:color="auto"/>
                        <w:left w:val="none" w:sz="0" w:space="0" w:color="auto"/>
                        <w:bottom w:val="none" w:sz="0" w:space="0" w:color="auto"/>
                        <w:right w:val="none" w:sz="0" w:space="0" w:color="auto"/>
                      </w:divBdr>
                      <w:divsChild>
                        <w:div w:id="1320385781">
                          <w:marLeft w:val="0"/>
                          <w:marRight w:val="0"/>
                          <w:marTop w:val="0"/>
                          <w:marBottom w:val="0"/>
                          <w:divBdr>
                            <w:top w:val="none" w:sz="0" w:space="0" w:color="auto"/>
                            <w:left w:val="none" w:sz="0" w:space="0" w:color="auto"/>
                            <w:bottom w:val="none" w:sz="0" w:space="0" w:color="auto"/>
                            <w:right w:val="none" w:sz="0" w:space="0" w:color="auto"/>
                          </w:divBdr>
                          <w:divsChild>
                            <w:div w:id="522279714">
                              <w:marLeft w:val="0"/>
                              <w:marRight w:val="0"/>
                              <w:marTop w:val="0"/>
                              <w:marBottom w:val="0"/>
                              <w:divBdr>
                                <w:top w:val="none" w:sz="0" w:space="0" w:color="auto"/>
                                <w:left w:val="none" w:sz="0" w:space="0" w:color="auto"/>
                                <w:bottom w:val="none" w:sz="0" w:space="0" w:color="auto"/>
                                <w:right w:val="none" w:sz="0" w:space="0" w:color="auto"/>
                              </w:divBdr>
                              <w:divsChild>
                                <w:div w:id="1235429012">
                                  <w:marLeft w:val="0"/>
                                  <w:marRight w:val="0"/>
                                  <w:marTop w:val="0"/>
                                  <w:marBottom w:val="0"/>
                                  <w:divBdr>
                                    <w:top w:val="none" w:sz="0" w:space="0" w:color="auto"/>
                                    <w:left w:val="none" w:sz="0" w:space="0" w:color="auto"/>
                                    <w:bottom w:val="none" w:sz="0" w:space="0" w:color="auto"/>
                                    <w:right w:val="none" w:sz="0" w:space="0" w:color="auto"/>
                                  </w:divBdr>
                                  <w:divsChild>
                                    <w:div w:id="561411172">
                                      <w:marLeft w:val="0"/>
                                      <w:marRight w:val="0"/>
                                      <w:marTop w:val="0"/>
                                      <w:marBottom w:val="0"/>
                                      <w:divBdr>
                                        <w:top w:val="none" w:sz="0" w:space="0" w:color="auto"/>
                                        <w:left w:val="none" w:sz="0" w:space="0" w:color="auto"/>
                                        <w:bottom w:val="none" w:sz="0" w:space="0" w:color="auto"/>
                                        <w:right w:val="none" w:sz="0" w:space="0" w:color="auto"/>
                                      </w:divBdr>
                                      <w:divsChild>
                                        <w:div w:id="260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783375">
      <w:bodyDiv w:val="1"/>
      <w:marLeft w:val="0"/>
      <w:marRight w:val="0"/>
      <w:marTop w:val="0"/>
      <w:marBottom w:val="0"/>
      <w:divBdr>
        <w:top w:val="none" w:sz="0" w:space="0" w:color="auto"/>
        <w:left w:val="none" w:sz="0" w:space="0" w:color="auto"/>
        <w:bottom w:val="none" w:sz="0" w:space="0" w:color="auto"/>
        <w:right w:val="none" w:sz="0" w:space="0" w:color="auto"/>
      </w:divBdr>
      <w:divsChild>
        <w:div w:id="66614036">
          <w:marLeft w:val="547"/>
          <w:marRight w:val="0"/>
          <w:marTop w:val="0"/>
          <w:marBottom w:val="168"/>
          <w:divBdr>
            <w:top w:val="none" w:sz="0" w:space="0" w:color="auto"/>
            <w:left w:val="none" w:sz="0" w:space="0" w:color="auto"/>
            <w:bottom w:val="none" w:sz="0" w:space="0" w:color="auto"/>
            <w:right w:val="none" w:sz="0" w:space="0" w:color="auto"/>
          </w:divBdr>
        </w:div>
      </w:divsChild>
    </w:div>
    <w:div w:id="1861041371">
      <w:bodyDiv w:val="1"/>
      <w:marLeft w:val="0"/>
      <w:marRight w:val="0"/>
      <w:marTop w:val="0"/>
      <w:marBottom w:val="0"/>
      <w:divBdr>
        <w:top w:val="none" w:sz="0" w:space="0" w:color="auto"/>
        <w:left w:val="none" w:sz="0" w:space="0" w:color="auto"/>
        <w:bottom w:val="none" w:sz="0" w:space="0" w:color="auto"/>
        <w:right w:val="none" w:sz="0" w:space="0" w:color="auto"/>
      </w:divBdr>
    </w:div>
    <w:div w:id="1901943451">
      <w:bodyDiv w:val="1"/>
      <w:marLeft w:val="0"/>
      <w:marRight w:val="0"/>
      <w:marTop w:val="0"/>
      <w:marBottom w:val="0"/>
      <w:divBdr>
        <w:top w:val="none" w:sz="0" w:space="0" w:color="auto"/>
        <w:left w:val="none" w:sz="0" w:space="0" w:color="auto"/>
        <w:bottom w:val="none" w:sz="0" w:space="0" w:color="auto"/>
        <w:right w:val="none" w:sz="0" w:space="0" w:color="auto"/>
      </w:divBdr>
      <w:divsChild>
        <w:div w:id="1534685790">
          <w:marLeft w:val="0"/>
          <w:marRight w:val="0"/>
          <w:marTop w:val="144"/>
          <w:marBottom w:val="0"/>
          <w:divBdr>
            <w:top w:val="none" w:sz="0" w:space="0" w:color="auto"/>
            <w:left w:val="none" w:sz="0" w:space="0" w:color="auto"/>
            <w:bottom w:val="none" w:sz="0" w:space="0" w:color="auto"/>
            <w:right w:val="none" w:sz="0" w:space="0" w:color="auto"/>
          </w:divBdr>
        </w:div>
        <w:div w:id="1932933295">
          <w:marLeft w:val="0"/>
          <w:marRight w:val="0"/>
          <w:marTop w:val="144"/>
          <w:marBottom w:val="0"/>
          <w:divBdr>
            <w:top w:val="none" w:sz="0" w:space="0" w:color="auto"/>
            <w:left w:val="none" w:sz="0" w:space="0" w:color="auto"/>
            <w:bottom w:val="none" w:sz="0" w:space="0" w:color="auto"/>
            <w:right w:val="none" w:sz="0" w:space="0" w:color="auto"/>
          </w:divBdr>
        </w:div>
        <w:div w:id="1450121523">
          <w:marLeft w:val="0"/>
          <w:marRight w:val="0"/>
          <w:marTop w:val="144"/>
          <w:marBottom w:val="0"/>
          <w:divBdr>
            <w:top w:val="none" w:sz="0" w:space="0" w:color="auto"/>
            <w:left w:val="none" w:sz="0" w:space="0" w:color="auto"/>
            <w:bottom w:val="none" w:sz="0" w:space="0" w:color="auto"/>
            <w:right w:val="none" w:sz="0" w:space="0" w:color="auto"/>
          </w:divBdr>
        </w:div>
        <w:div w:id="717051940">
          <w:marLeft w:val="0"/>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ies.jrc.ec.europa.eu/WTW" TargetMode="External"/><Relationship Id="rId4" Type="http://schemas.openxmlformats.org/officeDocument/2006/relationships/hyperlink" Target="https://www.gov.uk/government/uploads/system/uploads/attachment_data/file/289185/annex-recommendations.pdf" TargetMode="External"/><Relationship Id="rId5" Type="http://schemas.openxmlformats.org/officeDocument/2006/relationships/hyperlink" Target="http://www.telegraph.co.uk/finance/personalfinance/insurance/motorinsurance/10788346/The-car-crash-cameras-that-could-cut-your-car-insurance.html" TargetMode="External"/><Relationship Id="rId6" Type="http://schemas.openxmlformats.org/officeDocument/2006/relationships/hyperlink" Target="http://www.wrap.org.uk/content/innovation-waste-prevention-fund-england" TargetMode="External"/><Relationship Id="rId7" Type="http://schemas.openxmlformats.org/officeDocument/2006/relationships/hyperlink" Target="http://www.keepbritaintidy.org/Documents/Files/KBT%20Network/ATN%20Refuse%20Collection%20-%204%20day.pdf" TargetMode="External"/><Relationship Id="rId8" Type="http://schemas.openxmlformats.org/officeDocument/2006/relationships/hyperlink" Target="http://www.lwarb.gov.uk/wp-content/uploads/2015/05/Waste-management-planning-advice-for-flatted-properties-case-studies.pdf" TargetMode="External"/><Relationship Id="rId1" Type="http://schemas.openxmlformats.org/officeDocument/2006/relationships/hyperlink" Target="http://www.localdigitalcoalition.uk/resource/making-the-case-for-data-standards-an-alpha-business-case/" TargetMode="External"/><Relationship Id="rId2" Type="http://schemas.openxmlformats.org/officeDocument/2006/relationships/hyperlink" Target="http://www.energysavingtrust.org.uk/sites/default/files/Telematics%2Bguide_WEB%2BONL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ga.lgorgs.local\DFS\Templates\LocalPartnerships\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A4AA3-3B5B-9243-AFE1-2331756C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\\lga.lgorgs.local\DFS\Templates\LocalPartnerships\Report template.dotx</Template>
  <TotalTime>0</TotalTime>
  <Pages>21</Pages>
  <Words>5226</Words>
  <Characters>29794</Characters>
  <Application>Microsoft Macintosh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34951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Bull</dc:creator>
  <cp:lastModifiedBy>Daryl Hill</cp:lastModifiedBy>
  <cp:revision>2</cp:revision>
  <dcterms:created xsi:type="dcterms:W3CDTF">2017-09-29T09:20:00Z</dcterms:created>
  <dcterms:modified xsi:type="dcterms:W3CDTF">2017-09-29T09:20:00Z</dcterms:modified>
</cp:coreProperties>
</file>