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0A" w:rsidRDefault="00E80AC7" w:rsidP="004701E7">
      <w:pPr>
        <w:pStyle w:val="Title"/>
      </w:pPr>
      <w:fldSimple w:instr=" DOCPROPERTY  Title \* MERGEFORMAT ">
        <w:r w:rsidR="00D062F2">
          <w:t>Internal audit - follow up of recommendations</w:t>
        </w:r>
      </w:fldSimple>
    </w:p>
    <w:p w:rsidR="004A7E0A" w:rsidRDefault="00FF0049" w:rsidP="004701E7">
      <w:pPr>
        <w:pStyle w:val="Reference"/>
      </w:pPr>
      <w:fldSimple w:instr=" DOCPROPERTY  Reference \* MERGEFORMAT ">
        <w:r w:rsidR="00D062F2">
          <w:t>WDA/19/17</w:t>
        </w:r>
      </w:fldSimple>
    </w:p>
    <w:p w:rsidR="004A7E0A" w:rsidRDefault="004A7E0A"/>
    <w:p w:rsidR="004A7E0A" w:rsidRDefault="004A7E0A">
      <w:bookmarkStart w:id="0" w:name="_GoBack"/>
      <w:bookmarkEnd w:id="0"/>
    </w:p>
    <w:p w:rsidR="004A7E0A" w:rsidRDefault="004A7E0A"/>
    <w:p w:rsidR="004A7E0A" w:rsidRDefault="004A7E0A" w:rsidP="00E346F9">
      <w:pPr>
        <w:pStyle w:val="Headingnonum"/>
      </w:pPr>
      <w:r w:rsidRPr="004A7E0A">
        <w:t>Recommendation</w:t>
      </w:r>
    </w:p>
    <w:p w:rsidR="00311655" w:rsidRDefault="00311655" w:rsidP="00311655"/>
    <w:p w:rsidR="00311655" w:rsidRDefault="00311655" w:rsidP="00311655">
      <w:pPr>
        <w:ind w:left="510"/>
      </w:pPr>
      <w:r>
        <w:t>That:</w:t>
      </w:r>
    </w:p>
    <w:p w:rsidR="00311655" w:rsidRPr="00311655" w:rsidRDefault="00311655" w:rsidP="00311655"/>
    <w:p w:rsidR="00311655" w:rsidRDefault="00FE7735" w:rsidP="00311655">
      <w:pPr>
        <w:pStyle w:val="ListNumber"/>
      </w:pPr>
      <w:r>
        <w:t>Members note the contents of the Internal Auditor’s report</w:t>
      </w:r>
    </w:p>
    <w:p w:rsidR="004A7E0A" w:rsidRDefault="004A7E0A"/>
    <w:p w:rsidR="004A7E0A" w:rsidRDefault="00493E79">
      <w:r>
        <w:br w:type="page"/>
      </w:r>
    </w:p>
    <w:p w:rsidR="004A7E0A" w:rsidRDefault="004A7E0A"/>
    <w:p w:rsidR="004A7E0A" w:rsidRDefault="004A7E0A"/>
    <w:p w:rsidR="004A7E0A" w:rsidRDefault="004A7E0A"/>
    <w:p w:rsidR="00283990" w:rsidRDefault="00283990"/>
    <w:p w:rsidR="00283990" w:rsidRDefault="00283990"/>
    <w:p w:rsidR="00283990" w:rsidRDefault="00283990"/>
    <w:p w:rsidR="00283990" w:rsidRDefault="00283990"/>
    <w:p w:rsidR="00283990" w:rsidRDefault="00283990"/>
    <w:p w:rsidR="00DA3FF8" w:rsidRDefault="00DA3FF8"/>
    <w:p w:rsidR="00283990" w:rsidRDefault="00283990"/>
    <w:p w:rsidR="00283990" w:rsidRDefault="00283990"/>
    <w:p w:rsidR="00283990" w:rsidRDefault="00283990"/>
    <w:p w:rsidR="00283990" w:rsidRDefault="00283990"/>
    <w:p w:rsidR="00283990" w:rsidRDefault="00283990"/>
    <w:p w:rsidR="00283990" w:rsidRDefault="00283990"/>
    <w:p w:rsidR="00283990" w:rsidRDefault="00283990"/>
    <w:p w:rsidR="00283990" w:rsidRDefault="00283990"/>
    <w:p w:rsidR="00283990" w:rsidRDefault="00283990"/>
    <w:p w:rsidR="004A7E0A" w:rsidRDefault="004A7E0A" w:rsidP="00283990">
      <w:pPr>
        <w:jc w:val="center"/>
      </w:pPr>
      <w:r>
        <w:t>THIS PAGE INTENTIONALLY BLANK</w:t>
      </w:r>
    </w:p>
    <w:p w:rsidR="00493E79" w:rsidRDefault="004A7E0A" w:rsidP="005B47A2">
      <w:pPr>
        <w:pStyle w:val="Headingnonum"/>
      </w:pPr>
      <w:r>
        <w:br w:type="page"/>
      </w:r>
      <w:bookmarkStart w:id="1" w:name="PublicPrivate"/>
      <w:r w:rsidR="00D062F2">
        <w:lastRenderedPageBreak/>
        <w:t xml:space="preserve"> </w:t>
      </w:r>
      <w:bookmarkEnd w:id="1"/>
    </w:p>
    <w:p w:rsidR="005B47A2" w:rsidRPr="005B47A2" w:rsidRDefault="00D062F2" w:rsidP="005B47A2">
      <w:pPr>
        <w:pStyle w:val="Heading2"/>
      </w:pPr>
      <w:bookmarkStart w:id="2" w:name="Reason"/>
      <w:r>
        <w:t xml:space="preserve"> </w:t>
      </w:r>
      <w:bookmarkEnd w:id="2"/>
    </w:p>
    <w:p w:rsidR="00016F38" w:rsidRDefault="00FF0049" w:rsidP="00016F38">
      <w:pPr>
        <w:pStyle w:val="Title"/>
      </w:pPr>
      <w:fldSimple w:instr=" DOCPROPERTY  Title \* MERGEFORMAT ">
        <w:r w:rsidR="00D062F2">
          <w:t>Internal audit - follow up of recommendations</w:t>
        </w:r>
      </w:fldSimple>
    </w:p>
    <w:p w:rsidR="00016F38" w:rsidRDefault="00FF0049" w:rsidP="00016F38">
      <w:pPr>
        <w:pStyle w:val="Reference"/>
      </w:pPr>
      <w:fldSimple w:instr=" DOCPROPERTY  Reference \* MERGEFORMAT ">
        <w:r w:rsidR="00D062F2">
          <w:t>WDA/19/17</w:t>
        </w:r>
      </w:fldSimple>
    </w:p>
    <w:p w:rsidR="00681FBD" w:rsidRDefault="00681FBD"/>
    <w:p w:rsidR="00681FBD" w:rsidRPr="008D7199" w:rsidRDefault="00A90EA7" w:rsidP="005B47A2">
      <w:pPr>
        <w:pStyle w:val="Headingnonum"/>
        <w:jc w:val="center"/>
      </w:pPr>
      <w:r w:rsidRPr="008D7199">
        <w:t xml:space="preserve">Report of </w:t>
      </w:r>
      <w:r w:rsidR="006876D8">
        <w:t xml:space="preserve">the </w:t>
      </w:r>
      <w:fldSimple w:instr=" DOCPROPERTY  ReportOriginator \* MERGEFORMAT ">
        <w:r w:rsidR="00D062F2">
          <w:t>Treasurer</w:t>
        </w:r>
      </w:fldSimple>
    </w:p>
    <w:p w:rsidR="00681FBD" w:rsidRDefault="00681FBD"/>
    <w:p w:rsidR="004701E7" w:rsidRDefault="004701E7" w:rsidP="00E346F9">
      <w:pPr>
        <w:pStyle w:val="Heading1"/>
      </w:pPr>
      <w:r>
        <w:t>Purpose of the Report</w:t>
      </w:r>
    </w:p>
    <w:p w:rsidR="009F0374" w:rsidRPr="008D7199" w:rsidRDefault="00FE7735" w:rsidP="008D7199">
      <w:pPr>
        <w:pStyle w:val="Bodytextnumbered"/>
      </w:pPr>
      <w:r>
        <w:t>The report provides Members with an update on how far the recommendations for improvement made by Internal Audit have been implemented</w:t>
      </w:r>
      <w:r w:rsidR="00046179">
        <w:t xml:space="preserve"> at the Authority</w:t>
      </w:r>
      <w:r>
        <w:t>. The review of the implementation of recommendations was carried out by Internal Audit as a part of their planned work and provides Members with assurance that recommended improvements are acted upon appropriately by officers.</w:t>
      </w:r>
    </w:p>
    <w:p w:rsidR="004701E7" w:rsidRDefault="004701E7" w:rsidP="00E346F9">
      <w:pPr>
        <w:pStyle w:val="Heading1"/>
      </w:pPr>
      <w:r>
        <w:t>Background</w:t>
      </w:r>
    </w:p>
    <w:p w:rsidR="008D7199" w:rsidRDefault="00FE7735" w:rsidP="008D7199">
      <w:pPr>
        <w:pStyle w:val="Bodytextnumbered"/>
      </w:pPr>
      <w:r>
        <w:t xml:space="preserve">The Authority is required to </w:t>
      </w:r>
      <w:r w:rsidR="006478DC">
        <w:t>maintain an adequate and effective internal audit. This service is provided for the Authority by St Helens Council’s Internal Auditors, under the terms of an annual service level agreement. Each year Internal Audit prepares an audit plan, carries out audit reviews and where appropriate makes recommendations for improvements. As a part of their plan Internal Audit also reviews the implementation of the agreed recommendations and reports back to Members so that they can take assurance about the improvements being implemented in practice.</w:t>
      </w:r>
    </w:p>
    <w:p w:rsidR="004701E7" w:rsidRDefault="0084765E" w:rsidP="00E8093A">
      <w:pPr>
        <w:pStyle w:val="Heading1"/>
      </w:pPr>
      <w:r>
        <w:rPr>
          <w:noProof/>
        </w:rPr>
        <mc:AlternateContent>
          <mc:Choice Requires="wps">
            <w:drawing>
              <wp:anchor distT="0" distB="0" distL="114300" distR="114300" simplePos="0" relativeHeight="251657728" behindDoc="0" locked="0" layoutInCell="1" allowOverlap="0" wp14:anchorId="3F636FEF" wp14:editId="64CA07B4">
                <wp:simplePos x="0" y="0"/>
                <wp:positionH relativeFrom="page">
                  <wp:posOffset>801370</wp:posOffset>
                </wp:positionH>
                <wp:positionV relativeFrom="margin">
                  <wp:posOffset>9032240</wp:posOffset>
                </wp:positionV>
                <wp:extent cx="588137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3" w:name="MeetingType"/>
                          <w:p w:rsidR="00BA1CBE" w:rsidRDefault="00BA1CBE" w:rsidP="00283990">
                            <w:pPr>
                              <w:pStyle w:val="Headingnonum"/>
                            </w:pPr>
                            <w:r>
                              <w:fldChar w:fldCharType="begin"/>
                            </w:r>
                            <w:r>
                              <w:instrText xml:space="preserve"> DOCPROPERTY  MeetingType \* MERGEFORMAT </w:instrText>
                            </w:r>
                            <w:r>
                              <w:fldChar w:fldCharType="separate"/>
                            </w:r>
                            <w:r w:rsidR="00D062F2">
                              <w:t>Merseyside Waste Disposal Authority</w:t>
                            </w:r>
                            <w:r>
                              <w:fldChar w:fldCharType="end"/>
                            </w:r>
                          </w:p>
                          <w:p w:rsidR="00BA1CBE" w:rsidRDefault="00FF0049" w:rsidP="00283990">
                            <w:pPr>
                              <w:pStyle w:val="Headingnonum"/>
                            </w:pPr>
                            <w:fldSimple w:instr=" DOCPROPERTY  Date \* MERGEFORMAT ">
                              <w:r w:rsidR="00D062F2">
                                <w:t>23rd June 2017</w:t>
                              </w:r>
                            </w:fldSimple>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1pt;margin-top:711.2pt;width:463.1pt;height: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btQ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" o:allowoverlap="f" filled="f" stroked="f">
                <v:textbox>
                  <w:txbxContent>
                    <w:bookmarkStart w:id="4" w:name="MeetingType"/>
                    <w:p w:rsidR="00BA1CBE" w:rsidRDefault="00BA1CBE" w:rsidP="00283990">
                      <w:pPr>
                        <w:pStyle w:val="Headingnonum"/>
                      </w:pPr>
                      <w:r>
                        <w:fldChar w:fldCharType="begin"/>
                      </w:r>
                      <w:r>
                        <w:instrText xml:space="preserve"> DOCPROPERTY  MeetingType \* MERGEFORMAT </w:instrText>
                      </w:r>
                      <w:r>
                        <w:fldChar w:fldCharType="separate"/>
                      </w:r>
                      <w:r w:rsidR="00D062F2">
                        <w:t>Merseyside Waste Disposal Authority</w:t>
                      </w:r>
                      <w:r>
                        <w:fldChar w:fldCharType="end"/>
                      </w:r>
                    </w:p>
                    <w:p w:rsidR="00BA1CBE" w:rsidRDefault="00FF0049" w:rsidP="00283990">
                      <w:pPr>
                        <w:pStyle w:val="Headingnonum"/>
                      </w:pPr>
                      <w:fldSimple w:instr=" DOCPROPERTY  Date \* MERGEFORMAT ">
                        <w:r w:rsidR="00D062F2">
                          <w:t>23rd June 2017</w:t>
                        </w:r>
                      </w:fldSimple>
                      <w:bookmarkEnd w:id="4"/>
                    </w:p>
                  </w:txbxContent>
                </v:textbox>
                <w10:wrap anchorx="page" anchory="margin"/>
              </v:shape>
            </w:pict>
          </mc:Fallback>
        </mc:AlternateContent>
      </w:r>
      <w:r w:rsidR="006478DC">
        <w:rPr>
          <w:noProof/>
        </w:rPr>
        <w:t>Follow up of internal audit recommendations</w:t>
      </w:r>
    </w:p>
    <w:p w:rsidR="00907A4A" w:rsidRDefault="006478DC" w:rsidP="00E346F9">
      <w:pPr>
        <w:pStyle w:val="Bodytextnumbered"/>
      </w:pPr>
      <w:r>
        <w:t xml:space="preserve">Internal Audit made recommendations following their reviews, which were </w:t>
      </w:r>
      <w:r w:rsidR="00046179">
        <w:t xml:space="preserve">included in Action Plans and </w:t>
      </w:r>
      <w:r>
        <w:t>reported to Members during the year. They have followed up on the implementation of agreed recommendations and a summary of their</w:t>
      </w:r>
      <w:r w:rsidR="00E67317">
        <w:t xml:space="preserve"> findings is attached at A</w:t>
      </w:r>
      <w:r w:rsidR="00D44CFD">
        <w:t xml:space="preserve">ppendix 1 to this report. </w:t>
      </w:r>
    </w:p>
    <w:p w:rsidR="00D44CFD" w:rsidRDefault="00D44CFD" w:rsidP="00E346F9">
      <w:pPr>
        <w:pStyle w:val="Bodytextnumbered"/>
      </w:pPr>
      <w:r>
        <w:t>Internal Audit</w:t>
      </w:r>
      <w:r w:rsidR="006A6F4E">
        <w:t>’s</w:t>
      </w:r>
      <w:r>
        <w:t xml:space="preserve"> follow up took account of their </w:t>
      </w:r>
      <w:r w:rsidR="00B55F4A">
        <w:t xml:space="preserve">reports </w:t>
      </w:r>
      <w:r w:rsidR="000D712B">
        <w:t>from 201</w:t>
      </w:r>
      <w:r w:rsidR="00B55F4A">
        <w:t>5</w:t>
      </w:r>
      <w:r w:rsidR="000D712B">
        <w:t>-1</w:t>
      </w:r>
      <w:r w:rsidR="00B55F4A">
        <w:t>6</w:t>
      </w:r>
      <w:r w:rsidR="000D712B">
        <w:t xml:space="preserve"> as well as their work from 201</w:t>
      </w:r>
      <w:r w:rsidR="00B55F4A">
        <w:t>6</w:t>
      </w:r>
      <w:r w:rsidR="000D712B">
        <w:t>-1</w:t>
      </w:r>
      <w:r w:rsidR="00B55F4A">
        <w:t>7</w:t>
      </w:r>
      <w:r w:rsidR="000D712B">
        <w:t xml:space="preserve"> including</w:t>
      </w:r>
      <w:r>
        <w:t>:</w:t>
      </w:r>
    </w:p>
    <w:p w:rsidR="00D44CFD" w:rsidRDefault="00B55F4A" w:rsidP="00046179">
      <w:pPr>
        <w:pStyle w:val="ListBullet"/>
        <w:tabs>
          <w:tab w:val="clear" w:pos="851"/>
          <w:tab w:val="num" w:pos="1192"/>
        </w:tabs>
        <w:ind w:left="1192"/>
      </w:pPr>
      <w:r>
        <w:t>Veolia systems and procedures</w:t>
      </w:r>
    </w:p>
    <w:p w:rsidR="00B55F4A" w:rsidRDefault="00B55F4A" w:rsidP="00046179">
      <w:pPr>
        <w:pStyle w:val="ListBullet"/>
        <w:tabs>
          <w:tab w:val="clear" w:pos="851"/>
          <w:tab w:val="num" w:pos="1192"/>
        </w:tabs>
        <w:ind w:left="1192"/>
      </w:pPr>
      <w:r>
        <w:t>Waste Disposal Contract – Final Claim</w:t>
      </w:r>
    </w:p>
    <w:p w:rsidR="00B55F4A" w:rsidRDefault="00B55F4A" w:rsidP="00046179">
      <w:pPr>
        <w:pStyle w:val="ListBullet"/>
        <w:tabs>
          <w:tab w:val="clear" w:pos="851"/>
          <w:tab w:val="num" w:pos="1192"/>
        </w:tabs>
        <w:ind w:left="1192"/>
      </w:pPr>
      <w:r>
        <w:t>Financial Systems</w:t>
      </w:r>
    </w:p>
    <w:p w:rsidR="00B55F4A" w:rsidRDefault="00B55F4A" w:rsidP="00046179">
      <w:pPr>
        <w:pStyle w:val="ListBullet"/>
        <w:tabs>
          <w:tab w:val="clear" w:pos="851"/>
          <w:tab w:val="num" w:pos="1192"/>
        </w:tabs>
        <w:ind w:left="1192"/>
      </w:pPr>
      <w:r>
        <w:t>Corporate Governance</w:t>
      </w:r>
    </w:p>
    <w:p w:rsidR="00B55F4A" w:rsidRDefault="00B55F4A" w:rsidP="00046179">
      <w:pPr>
        <w:pStyle w:val="ListBullet"/>
        <w:tabs>
          <w:tab w:val="clear" w:pos="851"/>
          <w:tab w:val="num" w:pos="1192"/>
        </w:tabs>
        <w:ind w:left="1192"/>
      </w:pPr>
      <w:r>
        <w:t>Recycling Credits</w:t>
      </w:r>
    </w:p>
    <w:p w:rsidR="00B55F4A" w:rsidRDefault="00B55F4A" w:rsidP="00046179">
      <w:pPr>
        <w:pStyle w:val="ListBullet"/>
        <w:tabs>
          <w:tab w:val="clear" w:pos="851"/>
          <w:tab w:val="num" w:pos="1192"/>
        </w:tabs>
        <w:ind w:left="1192"/>
      </w:pPr>
      <w:r>
        <w:lastRenderedPageBreak/>
        <w:t>Waste Contract arrangements</w:t>
      </w:r>
    </w:p>
    <w:p w:rsidR="00D44CFD" w:rsidRDefault="00D44CFD" w:rsidP="00D44CFD">
      <w:pPr>
        <w:pStyle w:val="ListBullet"/>
        <w:numPr>
          <w:ilvl w:val="0"/>
          <w:numId w:val="0"/>
        </w:numPr>
        <w:ind w:left="851"/>
      </w:pPr>
    </w:p>
    <w:p w:rsidR="00D44CFD" w:rsidRDefault="00D44CFD" w:rsidP="00D44CFD">
      <w:pPr>
        <w:pStyle w:val="Bodytextnumbered"/>
        <w:tabs>
          <w:tab w:val="clear" w:pos="1077"/>
          <w:tab w:val="num" w:pos="1287"/>
        </w:tabs>
      </w:pPr>
      <w:r>
        <w:t>For each of the reviews Internal Audit h</w:t>
      </w:r>
      <w:r w:rsidR="00D152D6">
        <w:t>as</w:t>
      </w:r>
      <w:r>
        <w:t xml:space="preserve"> concluded that the recommendat</w:t>
      </w:r>
      <w:r w:rsidR="00E67317">
        <w:t xml:space="preserve">ions are </w:t>
      </w:r>
      <w:r w:rsidR="00B55F4A">
        <w:t xml:space="preserve">either fully </w:t>
      </w:r>
      <w:r w:rsidR="00E67317">
        <w:t xml:space="preserve">implemented </w:t>
      </w:r>
      <w:r w:rsidR="00B55F4A">
        <w:t>or that suitable improvements are being made.</w:t>
      </w:r>
    </w:p>
    <w:p w:rsidR="004701E7" w:rsidRDefault="004701E7" w:rsidP="00E346F9">
      <w:pPr>
        <w:pStyle w:val="Heading1"/>
      </w:pPr>
      <w:r>
        <w:t xml:space="preserve">Risk </w:t>
      </w:r>
      <w:r w:rsidR="0036067F">
        <w:t>Implications</w:t>
      </w:r>
    </w:p>
    <w:p w:rsidR="00BF4C40" w:rsidRPr="008D7199" w:rsidRDefault="006A6F4E" w:rsidP="00E67317">
      <w:pPr>
        <w:pStyle w:val="Bodytextnumbered"/>
      </w:pPr>
      <w:r>
        <w:t xml:space="preserve">The implementation of the </w:t>
      </w:r>
      <w:r w:rsidR="000D712B">
        <w:t>internal audit</w:t>
      </w:r>
      <w:r>
        <w:t xml:space="preserve"> recommendations reduces risks for the Authority.</w:t>
      </w:r>
      <w:r w:rsidR="000D712B">
        <w:t xml:space="preserve"> </w:t>
      </w:r>
    </w:p>
    <w:p w:rsidR="004701E7" w:rsidRDefault="004701E7" w:rsidP="00E346F9">
      <w:pPr>
        <w:pStyle w:val="Heading1"/>
      </w:pPr>
      <w:r>
        <w:t>HR Implications</w:t>
      </w:r>
    </w:p>
    <w:p w:rsidR="008D7199" w:rsidRDefault="002038E1" w:rsidP="008D7199">
      <w:pPr>
        <w:pStyle w:val="Bodytextnumbered"/>
      </w:pPr>
      <w:r>
        <w:t>T</w:t>
      </w:r>
      <w:r w:rsidR="00E67317">
        <w:t>here are no HR implications associated with this report</w:t>
      </w:r>
    </w:p>
    <w:p w:rsidR="002038E1" w:rsidRDefault="002038E1" w:rsidP="002038E1">
      <w:pPr>
        <w:pStyle w:val="Heading1"/>
      </w:pPr>
      <w:r>
        <w:t>Environmental Implications</w:t>
      </w:r>
    </w:p>
    <w:p w:rsidR="002038E1" w:rsidRPr="002038E1" w:rsidRDefault="002038E1" w:rsidP="002038E1">
      <w:pPr>
        <w:pStyle w:val="Bodytextnumbered"/>
      </w:pPr>
      <w:r>
        <w:t>T</w:t>
      </w:r>
      <w:r w:rsidR="00E67317">
        <w:t>here are no environmental implications associated with this report.</w:t>
      </w:r>
    </w:p>
    <w:p w:rsidR="004701E7" w:rsidRDefault="000C01BD" w:rsidP="00E346F9">
      <w:pPr>
        <w:pStyle w:val="Heading1"/>
      </w:pPr>
      <w:r>
        <w:t>Financial I</w:t>
      </w:r>
      <w:r w:rsidR="004701E7">
        <w:t>mplications</w:t>
      </w:r>
    </w:p>
    <w:p w:rsidR="00907A4A" w:rsidRDefault="00907A4A" w:rsidP="00907A4A">
      <w:pPr>
        <w:pStyle w:val="Bodytextnumbered"/>
      </w:pPr>
      <w:r>
        <w:t>T</w:t>
      </w:r>
      <w:r w:rsidR="00E67317">
        <w:t xml:space="preserve">here </w:t>
      </w:r>
      <w:r w:rsidR="000D712B">
        <w:t>are no new financial implications arising from this report</w:t>
      </w:r>
    </w:p>
    <w:p w:rsidR="0084765E" w:rsidRDefault="0084765E" w:rsidP="0084765E">
      <w:pPr>
        <w:pStyle w:val="Heading1"/>
      </w:pPr>
      <w:r>
        <w:t>Legal Implications</w:t>
      </w:r>
    </w:p>
    <w:p w:rsidR="0084765E" w:rsidRPr="0081331D" w:rsidRDefault="0084765E" w:rsidP="0084765E">
      <w:pPr>
        <w:pStyle w:val="Bodytextnumbered"/>
      </w:pPr>
      <w:r>
        <w:t>T</w:t>
      </w:r>
      <w:r w:rsidR="00E67317">
        <w:t>here are no legal implications associated with this report</w:t>
      </w:r>
    </w:p>
    <w:p w:rsidR="004701E7" w:rsidRDefault="004701E7" w:rsidP="00E346F9">
      <w:pPr>
        <w:pStyle w:val="Heading1"/>
      </w:pPr>
      <w:r>
        <w:t>Conclusion</w:t>
      </w:r>
    </w:p>
    <w:p w:rsidR="00907A4A" w:rsidRPr="00234198" w:rsidRDefault="00E67317" w:rsidP="00907A4A">
      <w:pPr>
        <w:pStyle w:val="Bodytextnumbered"/>
      </w:pPr>
      <w:r>
        <w:t xml:space="preserve">Internal Audit follows up on the implementation of recommendations agreed </w:t>
      </w:r>
      <w:r w:rsidR="00973813">
        <w:t xml:space="preserve">and included in Action Plans </w:t>
      </w:r>
      <w:r>
        <w:t xml:space="preserve">after their reviews of the Authority’s activities. This report shows at Appendix 1 that the Authority has responded effectively to the recommendations. </w:t>
      </w:r>
    </w:p>
    <w:tbl>
      <w:tblPr>
        <w:tblW w:w="0" w:type="auto"/>
        <w:tblLook w:val="0000" w:firstRow="0" w:lastRow="0" w:firstColumn="0" w:lastColumn="0" w:noHBand="0" w:noVBand="0"/>
      </w:tblPr>
      <w:tblGrid>
        <w:gridCol w:w="9245"/>
      </w:tblGrid>
      <w:tr w:rsidR="00E4410A" w:rsidTr="0033612C">
        <w:trPr>
          <w:cantSplit/>
        </w:trPr>
        <w:tc>
          <w:tcPr>
            <w:tcW w:w="9245" w:type="dxa"/>
          </w:tcPr>
          <w:p w:rsidR="00010101" w:rsidRPr="00E4410A" w:rsidRDefault="00D062F2" w:rsidP="0033612C">
            <w:pPr>
              <w:pStyle w:val="Contact"/>
              <w:keepNext/>
              <w:tabs>
                <w:tab w:val="center" w:pos="4153"/>
                <w:tab w:val="right" w:pos="8306"/>
              </w:tabs>
            </w:pPr>
            <w:bookmarkStart w:id="5" w:name="Contact"/>
            <w:r>
              <w:t>The contact officer for this report is: Peter Williams</w:t>
            </w:r>
            <w:r>
              <w:br/>
              <w:t>7th Floor, Number 1 Mann Island, Liverpool, L3 1BP</w:t>
            </w:r>
            <w:r>
              <w:br/>
            </w:r>
            <w:r>
              <w:br/>
              <w:t>Email:</w:t>
            </w:r>
            <w:r>
              <w:tab/>
              <w:t>peter.williams@merseysidewda.gov.uk</w:t>
            </w:r>
            <w:r>
              <w:br/>
              <w:t>Tel:</w:t>
            </w:r>
            <w:r>
              <w:tab/>
              <w:t>0151 255 2542</w:t>
            </w:r>
            <w:r>
              <w:br/>
              <w:t>Fax:</w:t>
            </w:r>
            <w:r>
              <w:tab/>
              <w:t>0151 227 1848</w:t>
            </w:r>
            <w:r>
              <w:br/>
            </w:r>
            <w:r>
              <w:br/>
              <w:t>The background documents to this report are open to inspection in accordance with Section 100D of The Local Government Act 1972 - Nil.</w:t>
            </w:r>
          </w:p>
        </w:tc>
      </w:tr>
      <w:bookmarkEnd w:id="5"/>
    </w:tbl>
    <w:p w:rsidR="00E4410A" w:rsidRDefault="00E4410A" w:rsidP="00907A4A">
      <w:pPr>
        <w:pStyle w:val="BodyText"/>
        <w:spacing w:after="0"/>
        <w:rPr>
          <w:rFonts w:cs="Arial"/>
        </w:rPr>
      </w:pPr>
    </w:p>
    <w:sectPr w:rsidR="00E4410A" w:rsidSect="00813621">
      <w:headerReference w:type="default" r:id="rId8"/>
      <w:pgSz w:w="11909" w:h="16834" w:code="9"/>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EFC" w:rsidRDefault="000F1EFC">
      <w:r>
        <w:separator/>
      </w:r>
    </w:p>
  </w:endnote>
  <w:endnote w:type="continuationSeparator" w:id="0">
    <w:p w:rsidR="000F1EFC" w:rsidRDefault="000F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EFC" w:rsidRDefault="000F1EFC">
      <w:r>
        <w:separator/>
      </w:r>
    </w:p>
  </w:footnote>
  <w:footnote w:type="continuationSeparator" w:id="0">
    <w:p w:rsidR="000F1EFC" w:rsidRDefault="000F1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BE" w:rsidRPr="00311655" w:rsidRDefault="00D062F2" w:rsidP="00813621">
    <w:pPr>
      <w:pStyle w:val="Header"/>
      <w:jc w:val="right"/>
      <w:rPr>
        <w:b/>
        <w:sz w:val="56"/>
        <w:szCs w:val="56"/>
      </w:rPr>
    </w:pPr>
    <w:r>
      <w:rPr>
        <w:b/>
        <w:sz w:val="56"/>
        <w:szCs w:val="56"/>
      </w:rP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24C908"/>
    <w:lvl w:ilvl="0">
      <w:start w:val="1"/>
      <w:numFmt w:val="decimal"/>
      <w:lvlText w:val="%1."/>
      <w:lvlJc w:val="left"/>
      <w:pPr>
        <w:tabs>
          <w:tab w:val="num" w:pos="1492"/>
        </w:tabs>
        <w:ind w:left="1492" w:hanging="360"/>
      </w:pPr>
    </w:lvl>
  </w:abstractNum>
  <w:abstractNum w:abstractNumId="1">
    <w:nsid w:val="FFFFFF7D"/>
    <w:multiLevelType w:val="singleLevel"/>
    <w:tmpl w:val="156AD878"/>
    <w:lvl w:ilvl="0">
      <w:start w:val="1"/>
      <w:numFmt w:val="decimal"/>
      <w:lvlText w:val="%1."/>
      <w:lvlJc w:val="left"/>
      <w:pPr>
        <w:tabs>
          <w:tab w:val="num" w:pos="1209"/>
        </w:tabs>
        <w:ind w:left="1209" w:hanging="360"/>
      </w:pPr>
    </w:lvl>
  </w:abstractNum>
  <w:abstractNum w:abstractNumId="2">
    <w:nsid w:val="FFFFFF7E"/>
    <w:multiLevelType w:val="singleLevel"/>
    <w:tmpl w:val="06C2A866"/>
    <w:lvl w:ilvl="0">
      <w:start w:val="1"/>
      <w:numFmt w:val="decimal"/>
      <w:lvlText w:val="%1."/>
      <w:lvlJc w:val="left"/>
      <w:pPr>
        <w:tabs>
          <w:tab w:val="num" w:pos="926"/>
        </w:tabs>
        <w:ind w:left="926" w:hanging="360"/>
      </w:pPr>
    </w:lvl>
  </w:abstractNum>
  <w:abstractNum w:abstractNumId="3">
    <w:nsid w:val="FFFFFF7F"/>
    <w:multiLevelType w:val="singleLevel"/>
    <w:tmpl w:val="79E84358"/>
    <w:lvl w:ilvl="0">
      <w:start w:val="1"/>
      <w:numFmt w:val="decimal"/>
      <w:lvlText w:val="%1."/>
      <w:lvlJc w:val="left"/>
      <w:pPr>
        <w:tabs>
          <w:tab w:val="num" w:pos="643"/>
        </w:tabs>
        <w:ind w:left="643" w:hanging="360"/>
      </w:pPr>
    </w:lvl>
  </w:abstractNum>
  <w:abstractNum w:abstractNumId="4">
    <w:nsid w:val="FFFFFF80"/>
    <w:multiLevelType w:val="singleLevel"/>
    <w:tmpl w:val="D27697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F27E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74E9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8885A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F44D2B6"/>
    <w:lvl w:ilvl="0">
      <w:start w:val="1"/>
      <w:numFmt w:val="decimal"/>
      <w:pStyle w:val="ListNumber"/>
      <w:lvlText w:val="%1."/>
      <w:lvlJc w:val="left"/>
      <w:pPr>
        <w:tabs>
          <w:tab w:val="num" w:pos="360"/>
        </w:tabs>
        <w:ind w:left="360" w:hanging="360"/>
      </w:pPr>
    </w:lvl>
  </w:abstractNum>
  <w:abstractNum w:abstractNumId="9">
    <w:nsid w:val="FFFFFF89"/>
    <w:multiLevelType w:val="singleLevel"/>
    <w:tmpl w:val="E2DCA456"/>
    <w:lvl w:ilvl="0">
      <w:start w:val="1"/>
      <w:numFmt w:val="bullet"/>
      <w:pStyle w:val="ListBullet"/>
      <w:lvlText w:val=""/>
      <w:lvlJc w:val="left"/>
      <w:pPr>
        <w:tabs>
          <w:tab w:val="num" w:pos="851"/>
        </w:tabs>
        <w:ind w:left="851" w:hanging="341"/>
      </w:pPr>
      <w:rPr>
        <w:rFonts w:ascii="Symbol" w:hAnsi="Symbol" w:hint="default"/>
      </w:rPr>
    </w:lvl>
  </w:abstractNum>
  <w:abstractNum w:abstractNumId="10">
    <w:nsid w:val="07F61543"/>
    <w:multiLevelType w:val="multilevel"/>
    <w:tmpl w:val="46661DC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5547BD"/>
    <w:multiLevelType w:val="hybridMultilevel"/>
    <w:tmpl w:val="5484D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D411C3B"/>
    <w:multiLevelType w:val="multilevel"/>
    <w:tmpl w:val="E0883E1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0"/>
        </w:tabs>
        <w:ind w:left="1077"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6C701B5"/>
    <w:multiLevelType w:val="hybridMultilevel"/>
    <w:tmpl w:val="32729CDC"/>
    <w:lvl w:ilvl="0" w:tplc="B6B01028">
      <w:start w:val="1"/>
      <w:numFmt w:val="decimal"/>
      <w:lvlText w:val="%1."/>
      <w:lvlJc w:val="left"/>
      <w:pPr>
        <w:tabs>
          <w:tab w:val="num" w:pos="510"/>
        </w:tabs>
        <w:ind w:left="510" w:hanging="51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D0C0980"/>
    <w:multiLevelType w:val="multilevel"/>
    <w:tmpl w:val="82D8F884"/>
    <w:lvl w:ilvl="0">
      <w:start w:val="1"/>
      <w:numFmt w:val="decimal"/>
      <w:pStyle w:val="Heading1"/>
      <w:lvlText w:val="%1."/>
      <w:lvlJc w:val="left"/>
      <w:pPr>
        <w:tabs>
          <w:tab w:val="num" w:pos="357"/>
        </w:tabs>
        <w:ind w:left="357" w:hanging="357"/>
      </w:pPr>
      <w:rPr>
        <w:rFonts w:hint="default"/>
      </w:rPr>
    </w:lvl>
    <w:lvl w:ilvl="1">
      <w:start w:val="1"/>
      <w:numFmt w:val="decimal"/>
      <w:pStyle w:val="Bodytextnumbered"/>
      <w:lvlText w:val="%1.%2"/>
      <w:lvlJc w:val="left"/>
      <w:pPr>
        <w:tabs>
          <w:tab w:val="num" w:pos="1077"/>
        </w:tabs>
        <w:ind w:left="1077" w:hanging="72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5">
    <w:nsid w:val="55FC7C4D"/>
    <w:multiLevelType w:val="multilevel"/>
    <w:tmpl w:val="87EE1BBA"/>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66E7D66"/>
    <w:multiLevelType w:val="multilevel"/>
    <w:tmpl w:val="431AA232"/>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E0104E5"/>
    <w:multiLevelType w:val="hybridMultilevel"/>
    <w:tmpl w:val="C3D6A150"/>
    <w:lvl w:ilvl="0" w:tplc="BC18637A">
      <w:start w:val="1"/>
      <w:numFmt w:val="lowerLetter"/>
      <w:pStyle w:val="Listalpha"/>
      <w:lvlText w:val="%1)"/>
      <w:lvlJc w:val="left"/>
      <w:pPr>
        <w:tabs>
          <w:tab w:val="num" w:pos="851"/>
        </w:tabs>
        <w:ind w:left="851" w:hanging="34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72626EBC"/>
    <w:multiLevelType w:val="hybridMultilevel"/>
    <w:tmpl w:val="06CACF62"/>
    <w:lvl w:ilvl="0" w:tplc="6D362448">
      <w:start w:val="1"/>
      <w:numFmt w:val="bullet"/>
      <w:lvlText w:val=""/>
      <w:lvlJc w:val="left"/>
      <w:pPr>
        <w:tabs>
          <w:tab w:val="num" w:pos="927"/>
        </w:tabs>
        <w:ind w:left="927" w:hanging="360"/>
      </w:pPr>
      <w:rPr>
        <w:rFonts w:ascii="Symbol" w:hAnsi="Symbol" w:hint="default"/>
      </w:rPr>
    </w:lvl>
    <w:lvl w:ilvl="1" w:tplc="0809000B">
      <w:start w:val="1"/>
      <w:numFmt w:val="bullet"/>
      <w:lvlText w:val=""/>
      <w:lvlJc w:val="left"/>
      <w:pPr>
        <w:tabs>
          <w:tab w:val="num" w:pos="2007"/>
        </w:tabs>
        <w:ind w:left="2007" w:hanging="360"/>
      </w:pPr>
      <w:rPr>
        <w:rFonts w:ascii="Wingdings" w:hAnsi="Wingdings"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0"/>
  </w:num>
  <w:num w:numId="23">
    <w:abstractNumId w:val="15"/>
  </w:num>
  <w:num w:numId="24">
    <w:abstractNumId w:val="17"/>
  </w:num>
  <w:num w:numId="25">
    <w:abstractNumId w:val="11"/>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ATED" w:val="1"/>
    <w:docVar w:name="cbMeetingType" w:val="Merseyside Waste Disposal Authority"/>
    <w:docVar w:name="cbMeetingType_0" w:val="Merseyside Waste Disposal Authority"/>
    <w:docVar w:name="cbMeetingType_0_0" w:val="Merseyside Waste Disposal Authority"/>
    <w:docVar w:name="cbMeetingType_1" w:val="Appeals Committee"/>
    <w:docVar w:name="cbMeetingType_1_0" w:val="Appeals Committee"/>
    <w:docVar w:name="cbMeetingType_2" w:val="Audit and Govenance Committee"/>
    <w:docVar w:name="cbMeetingType_2_0" w:val="Audit and Govenance Committee"/>
    <w:docVar w:name="cbMeetingType_ListCount" w:val="3"/>
    <w:docVar w:name="cbMeetingType_ListIndex" w:val="0"/>
    <w:docVar w:name="cbReason_0" w:val="Relates to an individual"/>
    <w:docVar w:name="cbReason_0_0" w:val="Relates to an individual"/>
    <w:docVar w:name="cbReason_1" w:val="likely to reveal the identity of an individual"/>
    <w:docVar w:name="cbReason_1_0" w:val="likely to reveal the identity of an individual"/>
    <w:docVar w:name="cbReason_2" w:val="relating to the financial or business affairs of any particular person"/>
    <w:docVar w:name="cbReason_2_0" w:val="relating to the financial or business affairs of any particular person"/>
    <w:docVar w:name="cbReason_3" w:val="relating to any labour relations negotiations"/>
    <w:docVar w:name="cbReason_3_0" w:val="relating to any labour relations negotiations"/>
    <w:docVar w:name="cbReason_4" w:val="claim to legal professional privilege could be maintained in legal proceedings"/>
    <w:docVar w:name="cbReason_4_0" w:val="claim to legal professional privilege could be maintained in legal proceedings"/>
    <w:docVar w:name="cbReason_5" w:val="enact a notice or order"/>
    <w:docVar w:name="cbReason_5_0" w:val="enact a notice or order"/>
    <w:docVar w:name="cbReason_6" w:val="prevention, investigation or prosecution of crime"/>
    <w:docVar w:name="cbReason_6_0" w:val="prevention, investigation or prosecution of crime"/>
    <w:docVar w:name="cbReason_ListCount" w:val="7"/>
    <w:docVar w:name="cbReason_ListIndex" w:val="-1"/>
    <w:docVar w:name="cbReportOriginator" w:val="Treasurer"/>
    <w:docVar w:name="cbReportOriginator_0" w:val="Chief Executive"/>
    <w:docVar w:name="cbReportOriginator_0_0" w:val="Chief Executive"/>
    <w:docVar w:name="cbReportOriginator_1" w:val="Treasurer"/>
    <w:docVar w:name="cbReportOriginator_1_0" w:val="Treasurer"/>
    <w:docVar w:name="cbReportOriginator_2" w:val="Solicitor"/>
    <w:docVar w:name="cbReportOriginator_2_0" w:val="Solicitor"/>
    <w:docVar w:name="cbReportOriginator_ListCount" w:val="3"/>
    <w:docVar w:name="cbReportOriginator_ListIndex" w:val="1"/>
    <w:docVar w:name="optDec" w:val="0"/>
    <w:docVar w:name="optInfo" w:val="-1"/>
    <w:docVar w:name="optPrivate" w:val="0"/>
    <w:docVar w:name="optPublic" w:val="-1"/>
    <w:docVar w:name="RERUN" w:val="1"/>
    <w:docVar w:name="tbAddress" w:val="7th Floor, Number 1 Mann Island, Liverpool, L3 1BP"/>
    <w:docVar w:name="tbAuthor" w:val="Peter Williams"/>
    <w:docVar w:name="tbDate" w:val="23rd June 2017"/>
    <w:docVar w:name="tbEmail" w:val="peter.williams@merseysidewda.gov.uk"/>
    <w:docVar w:name="tbFax" w:val="0151 227 1848"/>
    <w:docVar w:name="tbItemNumber" w:val="12"/>
    <w:docVar w:name="tbReference" w:val="19"/>
    <w:docVar w:name="tbRefYear" w:val="/17"/>
    <w:docVar w:name="tbTelNo" w:val="0151 255 2542"/>
    <w:docVar w:name="tbTitle" w:val="Internal audit - follow up of recommendations"/>
    <w:docVar w:name="tbWDA" w:val="WDA/"/>
  </w:docVars>
  <w:rsids>
    <w:rsidRoot w:val="00FE7735"/>
    <w:rsid w:val="0000174F"/>
    <w:rsid w:val="00010101"/>
    <w:rsid w:val="00016F38"/>
    <w:rsid w:val="00041BE4"/>
    <w:rsid w:val="00046179"/>
    <w:rsid w:val="00047478"/>
    <w:rsid w:val="000522AE"/>
    <w:rsid w:val="0009089F"/>
    <w:rsid w:val="000C01BD"/>
    <w:rsid w:val="000D712B"/>
    <w:rsid w:val="000F1EFC"/>
    <w:rsid w:val="00103FAB"/>
    <w:rsid w:val="0010717F"/>
    <w:rsid w:val="00107460"/>
    <w:rsid w:val="00143440"/>
    <w:rsid w:val="00145406"/>
    <w:rsid w:val="0015317A"/>
    <w:rsid w:val="00193453"/>
    <w:rsid w:val="001B6A16"/>
    <w:rsid w:val="001C4905"/>
    <w:rsid w:val="001C66F1"/>
    <w:rsid w:val="001F175F"/>
    <w:rsid w:val="001F44DF"/>
    <w:rsid w:val="001F52AE"/>
    <w:rsid w:val="002038E1"/>
    <w:rsid w:val="00210783"/>
    <w:rsid w:val="00222ABC"/>
    <w:rsid w:val="00283990"/>
    <w:rsid w:val="00295C52"/>
    <w:rsid w:val="002B0101"/>
    <w:rsid w:val="002B6EB5"/>
    <w:rsid w:val="002D30EA"/>
    <w:rsid w:val="00307BB8"/>
    <w:rsid w:val="00311655"/>
    <w:rsid w:val="0033612C"/>
    <w:rsid w:val="003571AA"/>
    <w:rsid w:val="0036067F"/>
    <w:rsid w:val="003725F6"/>
    <w:rsid w:val="0037399B"/>
    <w:rsid w:val="003C6CE4"/>
    <w:rsid w:val="003D0172"/>
    <w:rsid w:val="00405813"/>
    <w:rsid w:val="00421BF9"/>
    <w:rsid w:val="00444C05"/>
    <w:rsid w:val="004701E7"/>
    <w:rsid w:val="0047218D"/>
    <w:rsid w:val="00493E79"/>
    <w:rsid w:val="004A7E0A"/>
    <w:rsid w:val="004B3503"/>
    <w:rsid w:val="004C52CE"/>
    <w:rsid w:val="004C7423"/>
    <w:rsid w:val="004D7F44"/>
    <w:rsid w:val="004E1905"/>
    <w:rsid w:val="004E2BF9"/>
    <w:rsid w:val="004E6B5F"/>
    <w:rsid w:val="004F59EC"/>
    <w:rsid w:val="00507BD9"/>
    <w:rsid w:val="005170F0"/>
    <w:rsid w:val="00561402"/>
    <w:rsid w:val="00561FE3"/>
    <w:rsid w:val="005B21CA"/>
    <w:rsid w:val="005B47A2"/>
    <w:rsid w:val="005C20DA"/>
    <w:rsid w:val="005D74DD"/>
    <w:rsid w:val="005E160A"/>
    <w:rsid w:val="006011A7"/>
    <w:rsid w:val="00614FE6"/>
    <w:rsid w:val="006478DC"/>
    <w:rsid w:val="00681FBD"/>
    <w:rsid w:val="00685D7F"/>
    <w:rsid w:val="006876D8"/>
    <w:rsid w:val="006A6F4E"/>
    <w:rsid w:val="006C4FFE"/>
    <w:rsid w:val="006C7918"/>
    <w:rsid w:val="006F653C"/>
    <w:rsid w:val="00764F8C"/>
    <w:rsid w:val="00765EB0"/>
    <w:rsid w:val="00793435"/>
    <w:rsid w:val="007B18D6"/>
    <w:rsid w:val="007D2140"/>
    <w:rsid w:val="00813621"/>
    <w:rsid w:val="00834BC6"/>
    <w:rsid w:val="0084765E"/>
    <w:rsid w:val="00852696"/>
    <w:rsid w:val="008601D5"/>
    <w:rsid w:val="00872919"/>
    <w:rsid w:val="008D7199"/>
    <w:rsid w:val="008E7315"/>
    <w:rsid w:val="0090592D"/>
    <w:rsid w:val="00907A4A"/>
    <w:rsid w:val="00913812"/>
    <w:rsid w:val="00955428"/>
    <w:rsid w:val="00956A4D"/>
    <w:rsid w:val="00973813"/>
    <w:rsid w:val="00993DF7"/>
    <w:rsid w:val="009D78B8"/>
    <w:rsid w:val="009F0374"/>
    <w:rsid w:val="00A06A19"/>
    <w:rsid w:val="00A07D4C"/>
    <w:rsid w:val="00A222DE"/>
    <w:rsid w:val="00A478CE"/>
    <w:rsid w:val="00A661BD"/>
    <w:rsid w:val="00A665C4"/>
    <w:rsid w:val="00A90EA7"/>
    <w:rsid w:val="00A933BE"/>
    <w:rsid w:val="00AC0631"/>
    <w:rsid w:val="00AC0BA2"/>
    <w:rsid w:val="00AD188A"/>
    <w:rsid w:val="00AD4BC5"/>
    <w:rsid w:val="00AF32F8"/>
    <w:rsid w:val="00B54421"/>
    <w:rsid w:val="00B55F4A"/>
    <w:rsid w:val="00B7597A"/>
    <w:rsid w:val="00BA09E7"/>
    <w:rsid w:val="00BA1CBE"/>
    <w:rsid w:val="00BF4C40"/>
    <w:rsid w:val="00BF5D73"/>
    <w:rsid w:val="00BF6D1D"/>
    <w:rsid w:val="00C00182"/>
    <w:rsid w:val="00C53068"/>
    <w:rsid w:val="00C864C7"/>
    <w:rsid w:val="00CA035A"/>
    <w:rsid w:val="00CA07CB"/>
    <w:rsid w:val="00CA6B7D"/>
    <w:rsid w:val="00CC0936"/>
    <w:rsid w:val="00CE7B5A"/>
    <w:rsid w:val="00D062F2"/>
    <w:rsid w:val="00D10382"/>
    <w:rsid w:val="00D11DF2"/>
    <w:rsid w:val="00D15259"/>
    <w:rsid w:val="00D152D6"/>
    <w:rsid w:val="00D44CFD"/>
    <w:rsid w:val="00D451E9"/>
    <w:rsid w:val="00D60711"/>
    <w:rsid w:val="00D64927"/>
    <w:rsid w:val="00D65910"/>
    <w:rsid w:val="00DA3FF8"/>
    <w:rsid w:val="00DC0EB2"/>
    <w:rsid w:val="00E21745"/>
    <w:rsid w:val="00E346F9"/>
    <w:rsid w:val="00E4410A"/>
    <w:rsid w:val="00E56740"/>
    <w:rsid w:val="00E67317"/>
    <w:rsid w:val="00E8093A"/>
    <w:rsid w:val="00E80AC7"/>
    <w:rsid w:val="00E8211E"/>
    <w:rsid w:val="00E91705"/>
    <w:rsid w:val="00EF580D"/>
    <w:rsid w:val="00F00C67"/>
    <w:rsid w:val="00F22234"/>
    <w:rsid w:val="00F25C55"/>
    <w:rsid w:val="00F37F39"/>
    <w:rsid w:val="00F461BD"/>
    <w:rsid w:val="00F53A91"/>
    <w:rsid w:val="00F63B16"/>
    <w:rsid w:val="00F63F36"/>
    <w:rsid w:val="00F70DD7"/>
    <w:rsid w:val="00FC6142"/>
    <w:rsid w:val="00FE7735"/>
    <w:rsid w:val="00FF0049"/>
    <w:rsid w:val="00FF3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A4A"/>
    <w:pPr>
      <w:spacing w:line="288" w:lineRule="auto"/>
    </w:pPr>
    <w:rPr>
      <w:rFonts w:ascii="Arial" w:hAnsi="Arial"/>
      <w:sz w:val="24"/>
    </w:rPr>
  </w:style>
  <w:style w:type="paragraph" w:styleId="Heading1">
    <w:name w:val="heading 1"/>
    <w:basedOn w:val="Normal"/>
    <w:next w:val="Bodytextnumbered"/>
    <w:qFormat/>
    <w:rsid w:val="00311655"/>
    <w:pPr>
      <w:keepNext/>
      <w:numPr>
        <w:numId w:val="26"/>
      </w:numPr>
      <w:spacing w:before="240" w:after="240"/>
      <w:outlineLvl w:val="0"/>
    </w:pPr>
    <w:rPr>
      <w:rFonts w:ascii="Arial Bold" w:hAnsi="Arial Bold" w:cs="Arial"/>
      <w:b/>
      <w:bCs/>
      <w:kern w:val="32"/>
      <w:szCs w:val="32"/>
      <w:u w:val="single"/>
    </w:rPr>
  </w:style>
  <w:style w:type="paragraph" w:styleId="Heading2">
    <w:name w:val="heading 2"/>
    <w:basedOn w:val="Normal"/>
    <w:next w:val="Normal"/>
    <w:qFormat/>
    <w:pPr>
      <w:keepNext/>
      <w:outlineLvl w:val="1"/>
    </w:pPr>
    <w:rPr>
      <w:rFonts w:cs="Arial"/>
      <w:b/>
      <w:bCs/>
      <w:iCs/>
      <w:szCs w:val="28"/>
    </w:rPr>
  </w:style>
  <w:style w:type="paragraph" w:styleId="Heading3">
    <w:name w:val="heading 3"/>
    <w:basedOn w:val="Normal"/>
    <w:next w:val="Normal"/>
    <w:qFormat/>
    <w:rsid w:val="00D15259"/>
    <w:pPr>
      <w:keepNext/>
      <w:numPr>
        <w:ilvl w:val="2"/>
        <w:numId w:val="26"/>
      </w:numPr>
      <w:spacing w:before="240" w:after="60"/>
      <w:outlineLvl w:val="2"/>
    </w:pPr>
    <w:rPr>
      <w:rFonts w:cs="Arial"/>
      <w:b/>
      <w:bCs/>
      <w:sz w:val="26"/>
      <w:szCs w:val="26"/>
    </w:rPr>
  </w:style>
  <w:style w:type="paragraph" w:styleId="Heading4">
    <w:name w:val="heading 4"/>
    <w:basedOn w:val="Normal"/>
    <w:next w:val="Normal"/>
    <w:qFormat/>
    <w:rsid w:val="00D15259"/>
    <w:pPr>
      <w:keepNext/>
      <w:numPr>
        <w:ilvl w:val="3"/>
        <w:numId w:val="26"/>
      </w:numPr>
      <w:spacing w:before="240" w:after="60"/>
      <w:outlineLvl w:val="3"/>
    </w:pPr>
    <w:rPr>
      <w:rFonts w:ascii="Times New Roman" w:hAnsi="Times New Roman"/>
      <w:b/>
      <w:bCs/>
      <w:sz w:val="28"/>
      <w:szCs w:val="28"/>
    </w:rPr>
  </w:style>
  <w:style w:type="paragraph" w:styleId="Heading5">
    <w:name w:val="heading 5"/>
    <w:basedOn w:val="Normal"/>
    <w:next w:val="Normal"/>
    <w:qFormat/>
    <w:rsid w:val="00D15259"/>
    <w:pPr>
      <w:numPr>
        <w:ilvl w:val="4"/>
        <w:numId w:val="26"/>
      </w:numPr>
      <w:spacing w:before="240" w:after="60"/>
      <w:outlineLvl w:val="4"/>
    </w:pPr>
    <w:rPr>
      <w:b/>
      <w:bCs/>
      <w:i/>
      <w:iCs/>
      <w:sz w:val="26"/>
      <w:szCs w:val="26"/>
    </w:rPr>
  </w:style>
  <w:style w:type="paragraph" w:styleId="Heading6">
    <w:name w:val="heading 6"/>
    <w:basedOn w:val="Normal"/>
    <w:next w:val="Normal"/>
    <w:qFormat/>
    <w:rsid w:val="00D15259"/>
    <w:pPr>
      <w:numPr>
        <w:ilvl w:val="5"/>
        <w:numId w:val="26"/>
      </w:numPr>
      <w:spacing w:before="240" w:after="60"/>
      <w:outlineLvl w:val="5"/>
    </w:pPr>
    <w:rPr>
      <w:rFonts w:ascii="Times New Roman" w:hAnsi="Times New Roman"/>
      <w:b/>
      <w:bCs/>
      <w:sz w:val="22"/>
      <w:szCs w:val="22"/>
    </w:rPr>
  </w:style>
  <w:style w:type="paragraph" w:styleId="Heading7">
    <w:name w:val="heading 7"/>
    <w:basedOn w:val="Normal"/>
    <w:next w:val="Normal"/>
    <w:qFormat/>
    <w:rsid w:val="00D15259"/>
    <w:pPr>
      <w:numPr>
        <w:ilvl w:val="6"/>
        <w:numId w:val="26"/>
      </w:numPr>
      <w:spacing w:before="240" w:after="60"/>
      <w:outlineLvl w:val="6"/>
    </w:pPr>
    <w:rPr>
      <w:rFonts w:ascii="Times New Roman" w:hAnsi="Times New Roman"/>
      <w:szCs w:val="24"/>
    </w:rPr>
  </w:style>
  <w:style w:type="paragraph" w:styleId="Heading8">
    <w:name w:val="heading 8"/>
    <w:basedOn w:val="Normal"/>
    <w:next w:val="Normal"/>
    <w:qFormat/>
    <w:rsid w:val="00D15259"/>
    <w:pPr>
      <w:numPr>
        <w:ilvl w:val="7"/>
        <w:numId w:val="26"/>
      </w:numPr>
      <w:spacing w:before="240" w:after="60"/>
      <w:outlineLvl w:val="7"/>
    </w:pPr>
    <w:rPr>
      <w:rFonts w:ascii="Times New Roman" w:hAnsi="Times New Roman"/>
      <w:i/>
      <w:iCs/>
      <w:szCs w:val="24"/>
    </w:rPr>
  </w:style>
  <w:style w:type="paragraph" w:styleId="Heading9">
    <w:name w:val="heading 9"/>
    <w:basedOn w:val="Normal"/>
    <w:next w:val="Normal"/>
    <w:qFormat/>
    <w:rsid w:val="00D15259"/>
    <w:pPr>
      <w:numPr>
        <w:ilvl w:val="8"/>
        <w:numId w:val="2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numbered"/>
    <w:basedOn w:val="BodyText"/>
    <w:rsid w:val="00907A4A"/>
    <w:pPr>
      <w:numPr>
        <w:ilvl w:val="1"/>
        <w:numId w:val="26"/>
      </w:numPr>
    </w:pPr>
  </w:style>
  <w:style w:type="paragraph" w:styleId="BodyText">
    <w:name w:val="Body Text"/>
    <w:basedOn w:val="Normal"/>
    <w:link w:val="BodyTextChar"/>
    <w:rsid w:val="00907A4A"/>
    <w:pPr>
      <w:spacing w:after="2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410A"/>
    <w:rPr>
      <w:color w:val="0000FF"/>
      <w:u w:val="single"/>
    </w:rPr>
  </w:style>
  <w:style w:type="paragraph" w:styleId="ListBullet">
    <w:name w:val="List Bullet"/>
    <w:basedOn w:val="Normal"/>
    <w:pPr>
      <w:numPr>
        <w:numId w:val="11"/>
      </w:numPr>
    </w:pPr>
  </w:style>
  <w:style w:type="paragraph" w:styleId="ListBullet2">
    <w:name w:val="List Bullet 2"/>
    <w:basedOn w:val="Normal"/>
    <w:pPr>
      <w:numPr>
        <w:numId w:val="12"/>
      </w:numPr>
    </w:pPr>
  </w:style>
  <w:style w:type="paragraph" w:customStyle="1" w:styleId="Listalpha">
    <w:name w:val="List alpha"/>
    <w:basedOn w:val="BodyText"/>
    <w:pPr>
      <w:numPr>
        <w:numId w:val="24"/>
      </w:numPr>
      <w:spacing w:after="0"/>
      <w:ind w:left="850" w:hanging="340"/>
    </w:pPr>
  </w:style>
  <w:style w:type="paragraph" w:customStyle="1" w:styleId="Tips">
    <w:name w:val="Tips"/>
    <w:basedOn w:val="BodyText"/>
    <w:link w:val="TipsChar"/>
    <w:rsid w:val="00907A4A"/>
    <w:pPr>
      <w:ind w:left="357"/>
    </w:pPr>
    <w:rPr>
      <w:color w:val="0000FF"/>
      <w:szCs w:val="28"/>
    </w:rPr>
  </w:style>
  <w:style w:type="paragraph" w:styleId="Title">
    <w:name w:val="Title"/>
    <w:basedOn w:val="Normal"/>
    <w:qFormat/>
    <w:rsid w:val="00DA3FF8"/>
    <w:pPr>
      <w:spacing w:before="240"/>
      <w:outlineLvl w:val="0"/>
    </w:pPr>
    <w:rPr>
      <w:rFonts w:ascii="Arial Bold" w:hAnsi="Arial Bold" w:cs="Arial"/>
      <w:b/>
      <w:bCs/>
      <w:caps/>
      <w:kern w:val="28"/>
      <w:szCs w:val="32"/>
      <w:u w:val="single"/>
    </w:rPr>
  </w:style>
  <w:style w:type="paragraph" w:customStyle="1" w:styleId="Reference">
    <w:name w:val="Reference"/>
    <w:basedOn w:val="Title"/>
    <w:rsid w:val="00DA3FF8"/>
    <w:pPr>
      <w:spacing w:before="0"/>
    </w:pPr>
  </w:style>
  <w:style w:type="paragraph" w:customStyle="1" w:styleId="Headingnonum">
    <w:name w:val="Heading nonum"/>
    <w:basedOn w:val="Normal"/>
    <w:next w:val="Normal"/>
    <w:rsid w:val="00E346F9"/>
    <w:rPr>
      <w:rFonts w:ascii="Arial Bold" w:hAnsi="Arial Bold"/>
      <w:b/>
      <w:u w:val="single"/>
    </w:rPr>
  </w:style>
  <w:style w:type="paragraph" w:customStyle="1" w:styleId="Contact">
    <w:name w:val="Contact"/>
    <w:basedOn w:val="BodyText"/>
    <w:rsid w:val="008D7199"/>
    <w:pPr>
      <w:tabs>
        <w:tab w:val="left" w:pos="794"/>
      </w:tabs>
      <w:spacing w:after="0"/>
    </w:pPr>
    <w:rPr>
      <w:rFonts w:cs="Arial"/>
    </w:rPr>
  </w:style>
  <w:style w:type="paragraph" w:styleId="ListNumber">
    <w:name w:val="List Number"/>
    <w:basedOn w:val="Normal"/>
    <w:rsid w:val="00311655"/>
    <w:pPr>
      <w:numPr>
        <w:numId w:val="16"/>
      </w:numPr>
      <w:tabs>
        <w:tab w:val="clear" w:pos="360"/>
        <w:tab w:val="left" w:pos="851"/>
      </w:tabs>
      <w:ind w:left="850" w:hanging="340"/>
    </w:pPr>
  </w:style>
  <w:style w:type="character" w:styleId="CommentReference">
    <w:name w:val="annotation reference"/>
    <w:basedOn w:val="DefaultParagraphFont"/>
    <w:semiHidden/>
    <w:rsid w:val="00E21745"/>
    <w:rPr>
      <w:sz w:val="16"/>
      <w:szCs w:val="16"/>
    </w:rPr>
  </w:style>
  <w:style w:type="paragraph" w:styleId="CommentText">
    <w:name w:val="annotation text"/>
    <w:basedOn w:val="Normal"/>
    <w:semiHidden/>
    <w:rsid w:val="00E21745"/>
    <w:rPr>
      <w:sz w:val="20"/>
    </w:rPr>
  </w:style>
  <w:style w:type="paragraph" w:styleId="CommentSubject">
    <w:name w:val="annotation subject"/>
    <w:basedOn w:val="CommentText"/>
    <w:next w:val="CommentText"/>
    <w:semiHidden/>
    <w:rsid w:val="00E21745"/>
    <w:rPr>
      <w:b/>
      <w:bCs/>
    </w:rPr>
  </w:style>
  <w:style w:type="paragraph" w:styleId="BalloonText">
    <w:name w:val="Balloon Text"/>
    <w:basedOn w:val="Normal"/>
    <w:semiHidden/>
    <w:rsid w:val="00E21745"/>
    <w:rPr>
      <w:rFonts w:ascii="Tahoma" w:hAnsi="Tahoma" w:cs="Tahoma"/>
      <w:sz w:val="16"/>
      <w:szCs w:val="16"/>
    </w:rPr>
  </w:style>
  <w:style w:type="character" w:customStyle="1" w:styleId="BodyTextChar">
    <w:name w:val="Body Text Char"/>
    <w:basedOn w:val="DefaultParagraphFont"/>
    <w:link w:val="BodyText"/>
    <w:rsid w:val="009F0374"/>
    <w:rPr>
      <w:rFonts w:ascii="Arial" w:hAnsi="Arial"/>
      <w:sz w:val="24"/>
      <w:lang w:val="en-GB" w:eastAsia="en-GB" w:bidi="ar-SA"/>
    </w:rPr>
  </w:style>
  <w:style w:type="character" w:customStyle="1" w:styleId="TipsChar">
    <w:name w:val="Tips Char"/>
    <w:basedOn w:val="BodyTextChar"/>
    <w:link w:val="Tips"/>
    <w:rsid w:val="009F0374"/>
    <w:rPr>
      <w:rFonts w:ascii="Arial" w:hAnsi="Arial"/>
      <w:color w:val="0000FF"/>
      <w:sz w:val="24"/>
      <w:szCs w:val="28"/>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A4A"/>
    <w:pPr>
      <w:spacing w:line="288" w:lineRule="auto"/>
    </w:pPr>
    <w:rPr>
      <w:rFonts w:ascii="Arial" w:hAnsi="Arial"/>
      <w:sz w:val="24"/>
    </w:rPr>
  </w:style>
  <w:style w:type="paragraph" w:styleId="Heading1">
    <w:name w:val="heading 1"/>
    <w:basedOn w:val="Normal"/>
    <w:next w:val="Bodytextnumbered"/>
    <w:qFormat/>
    <w:rsid w:val="00311655"/>
    <w:pPr>
      <w:keepNext/>
      <w:numPr>
        <w:numId w:val="26"/>
      </w:numPr>
      <w:spacing w:before="240" w:after="240"/>
      <w:outlineLvl w:val="0"/>
    </w:pPr>
    <w:rPr>
      <w:rFonts w:ascii="Arial Bold" w:hAnsi="Arial Bold" w:cs="Arial"/>
      <w:b/>
      <w:bCs/>
      <w:kern w:val="32"/>
      <w:szCs w:val="32"/>
      <w:u w:val="single"/>
    </w:rPr>
  </w:style>
  <w:style w:type="paragraph" w:styleId="Heading2">
    <w:name w:val="heading 2"/>
    <w:basedOn w:val="Normal"/>
    <w:next w:val="Normal"/>
    <w:qFormat/>
    <w:pPr>
      <w:keepNext/>
      <w:outlineLvl w:val="1"/>
    </w:pPr>
    <w:rPr>
      <w:rFonts w:cs="Arial"/>
      <w:b/>
      <w:bCs/>
      <w:iCs/>
      <w:szCs w:val="28"/>
    </w:rPr>
  </w:style>
  <w:style w:type="paragraph" w:styleId="Heading3">
    <w:name w:val="heading 3"/>
    <w:basedOn w:val="Normal"/>
    <w:next w:val="Normal"/>
    <w:qFormat/>
    <w:rsid w:val="00D15259"/>
    <w:pPr>
      <w:keepNext/>
      <w:numPr>
        <w:ilvl w:val="2"/>
        <w:numId w:val="26"/>
      </w:numPr>
      <w:spacing w:before="240" w:after="60"/>
      <w:outlineLvl w:val="2"/>
    </w:pPr>
    <w:rPr>
      <w:rFonts w:cs="Arial"/>
      <w:b/>
      <w:bCs/>
      <w:sz w:val="26"/>
      <w:szCs w:val="26"/>
    </w:rPr>
  </w:style>
  <w:style w:type="paragraph" w:styleId="Heading4">
    <w:name w:val="heading 4"/>
    <w:basedOn w:val="Normal"/>
    <w:next w:val="Normal"/>
    <w:qFormat/>
    <w:rsid w:val="00D15259"/>
    <w:pPr>
      <w:keepNext/>
      <w:numPr>
        <w:ilvl w:val="3"/>
        <w:numId w:val="26"/>
      </w:numPr>
      <w:spacing w:before="240" w:after="60"/>
      <w:outlineLvl w:val="3"/>
    </w:pPr>
    <w:rPr>
      <w:rFonts w:ascii="Times New Roman" w:hAnsi="Times New Roman"/>
      <w:b/>
      <w:bCs/>
      <w:sz w:val="28"/>
      <w:szCs w:val="28"/>
    </w:rPr>
  </w:style>
  <w:style w:type="paragraph" w:styleId="Heading5">
    <w:name w:val="heading 5"/>
    <w:basedOn w:val="Normal"/>
    <w:next w:val="Normal"/>
    <w:qFormat/>
    <w:rsid w:val="00D15259"/>
    <w:pPr>
      <w:numPr>
        <w:ilvl w:val="4"/>
        <w:numId w:val="26"/>
      </w:numPr>
      <w:spacing w:before="240" w:after="60"/>
      <w:outlineLvl w:val="4"/>
    </w:pPr>
    <w:rPr>
      <w:b/>
      <w:bCs/>
      <w:i/>
      <w:iCs/>
      <w:sz w:val="26"/>
      <w:szCs w:val="26"/>
    </w:rPr>
  </w:style>
  <w:style w:type="paragraph" w:styleId="Heading6">
    <w:name w:val="heading 6"/>
    <w:basedOn w:val="Normal"/>
    <w:next w:val="Normal"/>
    <w:qFormat/>
    <w:rsid w:val="00D15259"/>
    <w:pPr>
      <w:numPr>
        <w:ilvl w:val="5"/>
        <w:numId w:val="26"/>
      </w:numPr>
      <w:spacing w:before="240" w:after="60"/>
      <w:outlineLvl w:val="5"/>
    </w:pPr>
    <w:rPr>
      <w:rFonts w:ascii="Times New Roman" w:hAnsi="Times New Roman"/>
      <w:b/>
      <w:bCs/>
      <w:sz w:val="22"/>
      <w:szCs w:val="22"/>
    </w:rPr>
  </w:style>
  <w:style w:type="paragraph" w:styleId="Heading7">
    <w:name w:val="heading 7"/>
    <w:basedOn w:val="Normal"/>
    <w:next w:val="Normal"/>
    <w:qFormat/>
    <w:rsid w:val="00D15259"/>
    <w:pPr>
      <w:numPr>
        <w:ilvl w:val="6"/>
        <w:numId w:val="26"/>
      </w:numPr>
      <w:spacing w:before="240" w:after="60"/>
      <w:outlineLvl w:val="6"/>
    </w:pPr>
    <w:rPr>
      <w:rFonts w:ascii="Times New Roman" w:hAnsi="Times New Roman"/>
      <w:szCs w:val="24"/>
    </w:rPr>
  </w:style>
  <w:style w:type="paragraph" w:styleId="Heading8">
    <w:name w:val="heading 8"/>
    <w:basedOn w:val="Normal"/>
    <w:next w:val="Normal"/>
    <w:qFormat/>
    <w:rsid w:val="00D15259"/>
    <w:pPr>
      <w:numPr>
        <w:ilvl w:val="7"/>
        <w:numId w:val="26"/>
      </w:numPr>
      <w:spacing w:before="240" w:after="60"/>
      <w:outlineLvl w:val="7"/>
    </w:pPr>
    <w:rPr>
      <w:rFonts w:ascii="Times New Roman" w:hAnsi="Times New Roman"/>
      <w:i/>
      <w:iCs/>
      <w:szCs w:val="24"/>
    </w:rPr>
  </w:style>
  <w:style w:type="paragraph" w:styleId="Heading9">
    <w:name w:val="heading 9"/>
    <w:basedOn w:val="Normal"/>
    <w:next w:val="Normal"/>
    <w:qFormat/>
    <w:rsid w:val="00D15259"/>
    <w:pPr>
      <w:numPr>
        <w:ilvl w:val="8"/>
        <w:numId w:val="2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numbered"/>
    <w:basedOn w:val="BodyText"/>
    <w:rsid w:val="00907A4A"/>
    <w:pPr>
      <w:numPr>
        <w:ilvl w:val="1"/>
        <w:numId w:val="26"/>
      </w:numPr>
    </w:pPr>
  </w:style>
  <w:style w:type="paragraph" w:styleId="BodyText">
    <w:name w:val="Body Text"/>
    <w:basedOn w:val="Normal"/>
    <w:link w:val="BodyTextChar"/>
    <w:rsid w:val="00907A4A"/>
    <w:pPr>
      <w:spacing w:after="2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410A"/>
    <w:rPr>
      <w:color w:val="0000FF"/>
      <w:u w:val="single"/>
    </w:rPr>
  </w:style>
  <w:style w:type="paragraph" w:styleId="ListBullet">
    <w:name w:val="List Bullet"/>
    <w:basedOn w:val="Normal"/>
    <w:pPr>
      <w:numPr>
        <w:numId w:val="11"/>
      </w:numPr>
    </w:pPr>
  </w:style>
  <w:style w:type="paragraph" w:styleId="ListBullet2">
    <w:name w:val="List Bullet 2"/>
    <w:basedOn w:val="Normal"/>
    <w:pPr>
      <w:numPr>
        <w:numId w:val="12"/>
      </w:numPr>
    </w:pPr>
  </w:style>
  <w:style w:type="paragraph" w:customStyle="1" w:styleId="Listalpha">
    <w:name w:val="List alpha"/>
    <w:basedOn w:val="BodyText"/>
    <w:pPr>
      <w:numPr>
        <w:numId w:val="24"/>
      </w:numPr>
      <w:spacing w:after="0"/>
      <w:ind w:left="850" w:hanging="340"/>
    </w:pPr>
  </w:style>
  <w:style w:type="paragraph" w:customStyle="1" w:styleId="Tips">
    <w:name w:val="Tips"/>
    <w:basedOn w:val="BodyText"/>
    <w:link w:val="TipsChar"/>
    <w:rsid w:val="00907A4A"/>
    <w:pPr>
      <w:ind w:left="357"/>
    </w:pPr>
    <w:rPr>
      <w:color w:val="0000FF"/>
      <w:szCs w:val="28"/>
    </w:rPr>
  </w:style>
  <w:style w:type="paragraph" w:styleId="Title">
    <w:name w:val="Title"/>
    <w:basedOn w:val="Normal"/>
    <w:qFormat/>
    <w:rsid w:val="00DA3FF8"/>
    <w:pPr>
      <w:spacing w:before="240"/>
      <w:outlineLvl w:val="0"/>
    </w:pPr>
    <w:rPr>
      <w:rFonts w:ascii="Arial Bold" w:hAnsi="Arial Bold" w:cs="Arial"/>
      <w:b/>
      <w:bCs/>
      <w:caps/>
      <w:kern w:val="28"/>
      <w:szCs w:val="32"/>
      <w:u w:val="single"/>
    </w:rPr>
  </w:style>
  <w:style w:type="paragraph" w:customStyle="1" w:styleId="Reference">
    <w:name w:val="Reference"/>
    <w:basedOn w:val="Title"/>
    <w:rsid w:val="00DA3FF8"/>
    <w:pPr>
      <w:spacing w:before="0"/>
    </w:pPr>
  </w:style>
  <w:style w:type="paragraph" w:customStyle="1" w:styleId="Headingnonum">
    <w:name w:val="Heading nonum"/>
    <w:basedOn w:val="Normal"/>
    <w:next w:val="Normal"/>
    <w:rsid w:val="00E346F9"/>
    <w:rPr>
      <w:rFonts w:ascii="Arial Bold" w:hAnsi="Arial Bold"/>
      <w:b/>
      <w:u w:val="single"/>
    </w:rPr>
  </w:style>
  <w:style w:type="paragraph" w:customStyle="1" w:styleId="Contact">
    <w:name w:val="Contact"/>
    <w:basedOn w:val="BodyText"/>
    <w:rsid w:val="008D7199"/>
    <w:pPr>
      <w:tabs>
        <w:tab w:val="left" w:pos="794"/>
      </w:tabs>
      <w:spacing w:after="0"/>
    </w:pPr>
    <w:rPr>
      <w:rFonts w:cs="Arial"/>
    </w:rPr>
  </w:style>
  <w:style w:type="paragraph" w:styleId="ListNumber">
    <w:name w:val="List Number"/>
    <w:basedOn w:val="Normal"/>
    <w:rsid w:val="00311655"/>
    <w:pPr>
      <w:numPr>
        <w:numId w:val="16"/>
      </w:numPr>
      <w:tabs>
        <w:tab w:val="clear" w:pos="360"/>
        <w:tab w:val="left" w:pos="851"/>
      </w:tabs>
      <w:ind w:left="850" w:hanging="340"/>
    </w:pPr>
  </w:style>
  <w:style w:type="character" w:styleId="CommentReference">
    <w:name w:val="annotation reference"/>
    <w:basedOn w:val="DefaultParagraphFont"/>
    <w:semiHidden/>
    <w:rsid w:val="00E21745"/>
    <w:rPr>
      <w:sz w:val="16"/>
      <w:szCs w:val="16"/>
    </w:rPr>
  </w:style>
  <w:style w:type="paragraph" w:styleId="CommentText">
    <w:name w:val="annotation text"/>
    <w:basedOn w:val="Normal"/>
    <w:semiHidden/>
    <w:rsid w:val="00E21745"/>
    <w:rPr>
      <w:sz w:val="20"/>
    </w:rPr>
  </w:style>
  <w:style w:type="paragraph" w:styleId="CommentSubject">
    <w:name w:val="annotation subject"/>
    <w:basedOn w:val="CommentText"/>
    <w:next w:val="CommentText"/>
    <w:semiHidden/>
    <w:rsid w:val="00E21745"/>
    <w:rPr>
      <w:b/>
      <w:bCs/>
    </w:rPr>
  </w:style>
  <w:style w:type="paragraph" w:styleId="BalloonText">
    <w:name w:val="Balloon Text"/>
    <w:basedOn w:val="Normal"/>
    <w:semiHidden/>
    <w:rsid w:val="00E21745"/>
    <w:rPr>
      <w:rFonts w:ascii="Tahoma" w:hAnsi="Tahoma" w:cs="Tahoma"/>
      <w:sz w:val="16"/>
      <w:szCs w:val="16"/>
    </w:rPr>
  </w:style>
  <w:style w:type="character" w:customStyle="1" w:styleId="BodyTextChar">
    <w:name w:val="Body Text Char"/>
    <w:basedOn w:val="DefaultParagraphFont"/>
    <w:link w:val="BodyText"/>
    <w:rsid w:val="009F0374"/>
    <w:rPr>
      <w:rFonts w:ascii="Arial" w:hAnsi="Arial"/>
      <w:sz w:val="24"/>
      <w:lang w:val="en-GB" w:eastAsia="en-GB" w:bidi="ar-SA"/>
    </w:rPr>
  </w:style>
  <w:style w:type="character" w:customStyle="1" w:styleId="TipsChar">
    <w:name w:val="Tips Char"/>
    <w:basedOn w:val="BodyTextChar"/>
    <w:link w:val="Tips"/>
    <w:rsid w:val="009F0374"/>
    <w:rPr>
      <w:rFonts w:ascii="Arial" w:hAnsi="Arial"/>
      <w:color w:val="0000FF"/>
      <w:sz w:val="24"/>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COMMUNAL\Templates\MWDA_Report%20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MWDA_Report v2</Template>
  <TotalTime>1</TotalTime>
  <Pages>4</Pages>
  <Words>464</Words>
  <Characters>2796</Characters>
  <Application>Microsoft Office Word</Application>
  <DocSecurity>0</DocSecurity>
  <Lines>103</Lines>
  <Paragraphs>44</Paragraphs>
  <ScaleCrop>false</ScaleCrop>
  <HeadingPairs>
    <vt:vector size="2" baseType="variant">
      <vt:variant>
        <vt:lpstr>Title</vt:lpstr>
      </vt:variant>
      <vt:variant>
        <vt:i4>1</vt:i4>
      </vt:variant>
    </vt:vector>
  </HeadingPairs>
  <TitlesOfParts>
    <vt:vector size="1" baseType="lpstr">
      <vt:lpstr>Internal audit - follow up of recommendations</vt:lpstr>
    </vt:vector>
  </TitlesOfParts>
  <Company>MWDA</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audit - follow up of recommendations</dc:title>
  <dc:subject>Version 1.0</dc:subject>
  <dc:creator>Williams, Peter</dc:creator>
  <cp:lastModifiedBy>Looker, Abigail</cp:lastModifiedBy>
  <cp:revision>3</cp:revision>
  <cp:lastPrinted>2017-06-06T09:44:00Z</cp:lastPrinted>
  <dcterms:created xsi:type="dcterms:W3CDTF">2017-05-31T15:02:00Z</dcterms:created>
  <dcterms:modified xsi:type="dcterms:W3CDTF">2017-06-06T09:45:00Z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WDA/19/17</vt:lpwstr>
  </property>
  <property fmtid="{D5CDD505-2E9C-101B-9397-08002B2CF9AE}" pid="3" name="Date">
    <vt:lpwstr>23rd June 2017</vt:lpwstr>
  </property>
  <property fmtid="{D5CDD505-2E9C-101B-9397-08002B2CF9AE}" pid="4" name="ItemNumber">
    <vt:lpwstr>12</vt:lpwstr>
  </property>
  <property fmtid="{D5CDD505-2E9C-101B-9397-08002B2CF9AE}" pid="5" name="MeetingType">
    <vt:lpwstr>Merseyside Waste Disposal Authority</vt:lpwstr>
  </property>
  <property fmtid="{D5CDD505-2E9C-101B-9397-08002B2CF9AE}" pid="6" name="ReportOriginator">
    <vt:lpwstr>Treasurer</vt:lpwstr>
  </property>
  <property fmtid="{D5CDD505-2E9C-101B-9397-08002B2CF9AE}" pid="7" name="Reason">
    <vt:lpwstr/>
  </property>
  <property fmtid="{D5CDD505-2E9C-101B-9397-08002B2CF9AE}" pid="8" name="HeaderPublicPrivateText">
    <vt:lpwstr>HeaderPublicPrivateText</vt:lpwstr>
  </property>
</Properties>
</file>