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3271"/>
        <w:gridCol w:w="1417"/>
        <w:gridCol w:w="1418"/>
        <w:gridCol w:w="1417"/>
        <w:gridCol w:w="1559"/>
      </w:tblGrid>
      <w:tr w:rsidR="00A53D34" w:rsidRPr="00227622" w:rsidTr="00955165">
        <w:trPr>
          <w:trHeight w:val="300"/>
        </w:trPr>
        <w:tc>
          <w:tcPr>
            <w:tcW w:w="327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bookmarkStart w:id="0" w:name="_GoBack"/>
            <w:bookmarkEnd w:id="0"/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MWDA REVENUE OUTTURN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53D34" w:rsidRPr="00227622" w:rsidTr="00955165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53D34" w:rsidRPr="00227622" w:rsidTr="00955165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Column 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Column 2</w:t>
            </w: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Column 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Column 4</w:t>
            </w:r>
          </w:p>
        </w:tc>
      </w:tr>
      <w:tr w:rsidR="00A53D34" w:rsidRPr="00227622" w:rsidTr="003E10D6">
        <w:trPr>
          <w:trHeight w:val="900"/>
        </w:trPr>
        <w:tc>
          <w:tcPr>
            <w:tcW w:w="3271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vs Full year budget</w:t>
            </w:r>
          </w:p>
        </w:tc>
      </w:tr>
      <w:tr w:rsidR="00A53D34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1. MWDA ESTABLISHMENT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1,875,980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1,833,406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F32CAC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1,654,804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F32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F32CAC">
              <w:rPr>
                <w:rFonts w:ascii="Calibri" w:eastAsia="Times New Roman" w:hAnsi="Calibri" w:cs="Times New Roman"/>
                <w:color w:val="000000"/>
                <w:lang w:eastAsia="en-GB"/>
              </w:rPr>
              <w:t>178,602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2. WASTE DISPOSAL CONTRACTS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27,753,303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44,759,657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63,139,424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18,379,767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3. RESOURCE RECOVERY CONTRACT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37,309,301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17,506,051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-17,506,051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4. CLOSED LANDFILL SITES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311,015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314,015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259,466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-54,549</w:t>
            </w:r>
          </w:p>
        </w:tc>
      </w:tr>
      <w:tr w:rsidR="00A53D34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5. RENTS, DEPRECIATION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2,023,124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1,937,124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2,101,213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164,089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6. RECYCLING CREDITS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5,742,156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5,035,457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4,965,143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-70,314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7. COMMUNICATIONS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27,229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27,229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6,536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-20,693</w:t>
            </w:r>
          </w:p>
        </w:tc>
      </w:tr>
      <w:tr w:rsidR="00A53D34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8. STRATEGY AND RESOURCES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307,000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296,000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138,628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-157,372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9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9. </w:t>
            </w:r>
            <w:r w:rsidR="00A92690">
              <w:rPr>
                <w:rFonts w:ascii="Calibri" w:eastAsia="Times New Roman" w:hAnsi="Calibri" w:cs="Times New Roman"/>
                <w:color w:val="000000"/>
                <w:lang w:eastAsia="en-GB"/>
              </w:rPr>
              <w:t>SERVICE</w:t>
            </w: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REVIEW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100,000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350,000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230,298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-119,702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NET COST OF SERVICES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75,449,108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72,058,939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227622" w:rsidRDefault="00F32CAC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72,495,513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F32CAC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436,574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10. INTEREST RECEIVABLE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-100,000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-25,000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-16,531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8,469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227622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. INTEREST PAYABLE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1,110,000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1,178,500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763,017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-415,483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NET OPERATING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76,459,108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73,212,439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227622" w:rsidRDefault="00A53D34" w:rsidP="00F32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73,</w:t>
            </w:r>
            <w:r w:rsidR="00F32CA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241,999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F32CAC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29,560</w:t>
            </w:r>
          </w:p>
        </w:tc>
      </w:tr>
      <w:tr w:rsidR="00A53D34" w:rsidRPr="00227622" w:rsidTr="003E10D6">
        <w:trPr>
          <w:trHeight w:val="46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227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. TRANSFER TO/ -FROM GENERAL RESERVE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-9,901,215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-6,390,546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F32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-6,</w:t>
            </w:r>
            <w:r w:rsidR="00F32CAC">
              <w:rPr>
                <w:rFonts w:ascii="Calibri" w:eastAsia="Times New Roman" w:hAnsi="Calibri" w:cs="Times New Roman"/>
                <w:color w:val="000000"/>
                <w:lang w:eastAsia="en-GB"/>
              </w:rPr>
              <w:t>254,782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7436E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F32CAC">
              <w:rPr>
                <w:rFonts w:ascii="Calibri" w:eastAsia="Times New Roman" w:hAnsi="Calibri" w:cs="Times New Roman"/>
                <w:color w:val="000000"/>
                <w:lang w:eastAsia="en-GB"/>
              </w:rPr>
              <w:t>135,764</w:t>
            </w:r>
          </w:p>
        </w:tc>
      </w:tr>
      <w:tr w:rsidR="00A53D34" w:rsidRPr="00227622" w:rsidTr="003E10D6">
        <w:trPr>
          <w:trHeight w:val="46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227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. CONTRIBUTION TO/ -FROM  CAPITAL ADJUSTMENT ACCOUNT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-866,794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-880,794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-1,046,118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-165,324</w:t>
            </w:r>
          </w:p>
        </w:tc>
      </w:tr>
      <w:tr w:rsidR="00A53D34" w:rsidRPr="00227622" w:rsidTr="003E10D6">
        <w:trPr>
          <w:trHeight w:val="46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521707" w:rsidP="00227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. CONTRIBUTION TO/ - FROM CAPITAL RESERVE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A53D34" w:rsidRPr="00227622" w:rsidTr="003E10D6">
        <w:trPr>
          <w:trHeight w:val="46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521707" w:rsidP="00227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. TRANSFER TO/ -FROM GENERAL RESERVE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-100,000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-350,000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-350,000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A53D34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COST OF SERVICE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65,591,099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65,591,099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65,591,099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</w:tr>
      <w:tr w:rsidR="00227622" w:rsidRPr="00227622" w:rsidTr="003E10D6">
        <w:trPr>
          <w:trHeight w:val="375"/>
        </w:trPr>
        <w:tc>
          <w:tcPr>
            <w:tcW w:w="3271" w:type="dxa"/>
            <w:shd w:val="clear" w:color="auto" w:fill="auto"/>
            <w:vAlign w:val="bottom"/>
            <w:hideMark/>
          </w:tcPr>
          <w:p w:rsidR="00A53D34" w:rsidRPr="00227622" w:rsidRDefault="00A53D34" w:rsidP="002276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lang w:eastAsia="en-GB"/>
              </w:rPr>
              <w:t>1</w:t>
            </w:r>
            <w:r w:rsidR="00227622">
              <w:rPr>
                <w:rFonts w:ascii="Calibri" w:eastAsia="Times New Roman" w:hAnsi="Calibri" w:cs="Times New Roman"/>
                <w:lang w:eastAsia="en-GB"/>
              </w:rPr>
              <w:t>7</w:t>
            </w:r>
            <w:r w:rsidRPr="00227622">
              <w:rPr>
                <w:rFonts w:ascii="Calibri" w:eastAsia="Times New Roman" w:hAnsi="Calibri" w:cs="Times New Roman"/>
                <w:lang w:eastAsia="en-GB"/>
              </w:rPr>
              <w:t>. LEVY INCOME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lang w:eastAsia="en-GB"/>
              </w:rPr>
              <w:t>-65,591,099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lang w:eastAsia="en-GB"/>
              </w:rPr>
              <w:t>-65,591,099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lang w:eastAsia="en-GB"/>
              </w:rPr>
              <w:t>-65,591,099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lang w:eastAsia="en-GB"/>
              </w:rPr>
              <w:t>0</w:t>
            </w:r>
          </w:p>
        </w:tc>
      </w:tr>
      <w:tr w:rsidR="00A53D34" w:rsidRPr="00227622" w:rsidTr="003E10D6">
        <w:trPr>
          <w:trHeight w:val="48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NET (SURPLUS) CONTRIBUTION IN YEAR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</w:tr>
    </w:tbl>
    <w:p w:rsidR="00521707" w:rsidRDefault="00521707">
      <w:r>
        <w:br w:type="page"/>
      </w:r>
    </w:p>
    <w:tbl>
      <w:tblPr>
        <w:tblW w:w="7523" w:type="dxa"/>
        <w:tblInd w:w="98" w:type="dxa"/>
        <w:tblLook w:val="04A0" w:firstRow="1" w:lastRow="0" w:firstColumn="1" w:lastColumn="0" w:noHBand="0" w:noVBand="1"/>
      </w:tblPr>
      <w:tblGrid>
        <w:gridCol w:w="3271"/>
        <w:gridCol w:w="1417"/>
        <w:gridCol w:w="1418"/>
        <w:gridCol w:w="1417"/>
      </w:tblGrid>
      <w:tr w:rsidR="00955165" w:rsidRPr="00227622" w:rsidTr="00955165">
        <w:trPr>
          <w:trHeight w:val="300"/>
        </w:trPr>
        <w:tc>
          <w:tcPr>
            <w:tcW w:w="3271" w:type="dxa"/>
            <w:shd w:val="clear" w:color="auto" w:fill="auto"/>
            <w:vAlign w:val="bottom"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Column 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Column 2</w:t>
            </w:r>
          </w:p>
        </w:tc>
        <w:tc>
          <w:tcPr>
            <w:tcW w:w="1417" w:type="dxa"/>
            <w:vAlign w:val="bottom"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Column 3</w:t>
            </w:r>
          </w:p>
        </w:tc>
      </w:tr>
      <w:tr w:rsidR="00955165" w:rsidRPr="00227622" w:rsidTr="00955165">
        <w:trPr>
          <w:trHeight w:val="300"/>
        </w:trPr>
        <w:tc>
          <w:tcPr>
            <w:tcW w:w="3271" w:type="dxa"/>
            <w:shd w:val="clear" w:color="auto" w:fill="auto"/>
            <w:vAlign w:val="bottom"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noWrap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vAlign w:val="bottom"/>
          </w:tcPr>
          <w:p w:rsidR="00955165" w:rsidRPr="00227622" w:rsidRDefault="00955165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GENERAL RESERVE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Balance B/</w:t>
            </w:r>
            <w:proofErr w:type="spellStart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Fwd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15,626,703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15,626,703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15,626,703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MWDA services Review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-100000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-100,000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-100000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Contribution to Strategic Review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-250,000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-250,000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GF adjustment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167,000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Contribution from Capital Reserve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2,430,825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2,450,825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Contribution From General Reserve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-9,901,215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-6,390,546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F32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-6,</w:t>
            </w:r>
            <w:r w:rsidR="00F32CAC">
              <w:rPr>
                <w:rFonts w:ascii="Calibri" w:eastAsia="Times New Roman" w:hAnsi="Calibri" w:cs="Times New Roman"/>
                <w:color w:val="000000"/>
                <w:lang w:eastAsia="en-GB"/>
              </w:rPr>
              <w:t>254,782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Balance C/</w:t>
            </w:r>
            <w:proofErr w:type="spellStart"/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Fwd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5,625,488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11,316,982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955165" w:rsidRPr="00227622" w:rsidRDefault="00955165" w:rsidP="00F32C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11,</w:t>
            </w:r>
            <w:r w:rsidR="00F32CA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639,746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CAPITAL RESERVE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Balance B/</w:t>
            </w:r>
            <w:proofErr w:type="spellStart"/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Fwd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2,430,825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2,430,825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2,430,825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Contribution to General Reserve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-2,430,825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-2,450,825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Transfer In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000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Transferred Out (capital </w:t>
            </w:r>
            <w:proofErr w:type="spellStart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exp</w:t>
            </w:r>
            <w:proofErr w:type="spellEnd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Prudential Borrowing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Balance C/</w:t>
            </w:r>
            <w:proofErr w:type="spellStart"/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Fwd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2,430,825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Capital Receipts Reserve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Balance B/</w:t>
            </w:r>
            <w:proofErr w:type="spellStart"/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Fwd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Receipts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55,000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Transferred Out (capital </w:t>
            </w:r>
            <w:proofErr w:type="spellStart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exp</w:t>
            </w:r>
            <w:proofErr w:type="spellEnd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Balance C/</w:t>
            </w:r>
            <w:proofErr w:type="spellStart"/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Fwd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55,000</w:t>
            </w:r>
          </w:p>
        </w:tc>
      </w:tr>
      <w:tr w:rsidR="00955165" w:rsidRPr="00227622" w:rsidTr="003E10D6">
        <w:trPr>
          <w:trHeight w:val="300"/>
        </w:trPr>
        <w:tc>
          <w:tcPr>
            <w:tcW w:w="3271" w:type="dxa"/>
            <w:shd w:val="clear" w:color="auto" w:fill="auto"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955165" w:rsidRPr="00227622" w:rsidRDefault="00955165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21707" w:rsidRDefault="00521707"/>
    <w:p w:rsidR="00521707" w:rsidRDefault="00521707">
      <w:r>
        <w:br w:type="page"/>
      </w:r>
    </w:p>
    <w:p w:rsidR="00474C86" w:rsidRDefault="00474C86"/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3E10D6">
        <w:trPr>
          <w:trHeight w:val="1155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1. Establishment: </w:t>
            </w: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A92690">
        <w:trPr>
          <w:trHeight w:val="315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Employees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1,385,467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1,338,404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1,277,652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BC470F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60,752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Premises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151,423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146,565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135,945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BC470F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10,620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Transport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62,300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   54,200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45,991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BC470F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8,209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Supplies &amp; Services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294,915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306,989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272,652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BC470F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34,337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Education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25,000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   25,000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19,437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BC470F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5,563 </w:t>
            </w:r>
          </w:p>
        </w:tc>
      </w:tr>
      <w:tr w:rsidR="00A53D34" w:rsidRPr="00227622" w:rsidTr="003E10D6">
        <w:trPr>
          <w:trHeight w:val="315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Agency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55,000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   55,000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16,157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BC470F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38,843 </w:t>
            </w:r>
          </w:p>
        </w:tc>
      </w:tr>
      <w:tr w:rsidR="00A53D34" w:rsidRPr="00227622" w:rsidTr="003E10D6">
        <w:trPr>
          <w:trHeight w:val="315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Support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65,000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   65,000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29,375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BC470F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35,625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Bankline SLA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      1,675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1,491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BC470F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184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u w:val="single"/>
                <w:lang w:eastAsia="en-GB"/>
              </w:rPr>
              <w:t>Total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2,039,105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1,992,833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1,798,700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-194,133</w:t>
            </w:r>
          </w:p>
        </w:tc>
      </w:tr>
      <w:tr w:rsidR="00A53D34" w:rsidRPr="00227622" w:rsidTr="003E10D6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u w:val="single"/>
                <w:lang w:eastAsia="en-GB"/>
              </w:rPr>
              <w:t>Income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Capital Fees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 w:rsidR="00BC470F"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               0</w:t>
            </w: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</w:t>
            </w:r>
          </w:p>
        </w:tc>
      </w:tr>
      <w:tr w:rsidR="00A53D34" w:rsidRPr="00227622" w:rsidTr="003E10D6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Management Fee - Halton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-163,125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F32CAC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159,427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-143,896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   15,531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u w:val="single"/>
                <w:lang w:eastAsia="en-GB"/>
              </w:rPr>
              <w:t>Total Income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-163,125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-159,427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15,531</w:t>
            </w:r>
          </w:p>
        </w:tc>
      </w:tr>
      <w:tr w:rsidR="00A53D34" w:rsidRPr="00227622" w:rsidTr="003E10D6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3E10D6" w:rsidRDefault="00A53D34" w:rsidP="00A53D3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Net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1,875,980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1,833,406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3E10D6" w:rsidRDefault="00A53D34" w:rsidP="00F32CAC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1,</w:t>
            </w:r>
            <w:r w:rsidR="00F32CAC">
              <w:rPr>
                <w:rFonts w:eastAsia="Times New Roman" w:cs="Times New Roman"/>
                <w:b/>
                <w:color w:val="000000"/>
                <w:lang w:eastAsia="en-GB"/>
              </w:rPr>
              <w:t>654,804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E10D6">
              <w:rPr>
                <w:rFonts w:eastAsia="Times New Roman" w:cs="Times New Roman"/>
                <w:b/>
                <w:color w:val="000000"/>
                <w:lang w:eastAsia="en-GB"/>
              </w:rPr>
              <w:t>-178,602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521707" w:rsidRDefault="00521707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960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A53D34" w:rsidP="00472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2. Waste Disposal Contracts</w:t>
            </w: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Contract Payments - Merseyside Districts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227622" w:rsidRDefault="00227622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24,371,539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26,073,909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44,427,885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18,353,976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Contract Payments - Halton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227622" w:rsidRDefault="00227622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1,965,488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1,965,488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1,837,715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127,773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Landfill Tax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227622" w:rsidRDefault="00227622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3,485,112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18,553,693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19,040,539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486,846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Improvements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227622" w:rsidRDefault="00227622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106,745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111,960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-2,947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114,907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227622" w:rsidRDefault="0072454B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Previous 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Interim Contract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Default="00A53D34" w:rsidP="0072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2454B" w:rsidRPr="00227622" w:rsidRDefault="0072454B" w:rsidP="007245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7245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</w:t>
            </w:r>
            <w:r w:rsidR="0072454B">
              <w:rPr>
                <w:rFonts w:ascii="Calibri" w:eastAsia="Times New Roman" w:hAnsi="Calibri" w:cs="Times New Roman"/>
                <w:color w:val="000000"/>
                <w:lang w:eastAsia="en-GB"/>
              </w:rPr>
              <w:t>635,695</w:t>
            </w: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7245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72454B">
              <w:rPr>
                <w:rFonts w:ascii="Calibri" w:eastAsia="Times New Roman" w:hAnsi="Calibri" w:cs="Times New Roman"/>
                <w:color w:val="000000"/>
                <w:lang w:eastAsia="en-GB"/>
              </w:rPr>
              <w:t>108,886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72454B" w:rsidP="007245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-744,581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A53D34" w:rsidRPr="003E10D6" w:rsidTr="003E10D6">
        <w:trPr>
          <w:trHeight w:val="30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3E10D6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Total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29,928,884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47,340,745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000000" w:fill="FFFFFF"/>
            <w:vAlign w:val="bottom"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65,194,307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17,853,562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Income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Halton Contract Income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227622" w:rsidRDefault="00227622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-1,965,488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-1,965,488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-1,837,715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127,773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Trade Waste - Liverpool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325,000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325,000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Trade Waste - St Helens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47262A" w:rsidRPr="00227622" w:rsidRDefault="0047262A" w:rsidP="004726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47262A" w:rsidP="004726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4726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</w:t>
            </w:r>
            <w:r w:rsidR="0047262A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Trade Waste - Wirral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47262A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-81,369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65,234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-65,325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91 </w:t>
            </w:r>
          </w:p>
        </w:tc>
      </w:tr>
      <w:tr w:rsidR="00A53D34" w:rsidRPr="00227622" w:rsidTr="003E10D6">
        <w:trPr>
          <w:trHeight w:val="27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Trade Waste - Knowsley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47262A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-32,214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128,586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-68,200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60,386 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lang w:eastAsia="en-GB"/>
              </w:rPr>
              <w:t>Trade Waste - Sefton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lang w:eastAsia="en-GB"/>
              </w:rPr>
              <w:t>-96,510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96,510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-83,642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12,868 </w:t>
            </w:r>
          </w:p>
        </w:tc>
      </w:tr>
      <w:tr w:rsidR="00A53D34" w:rsidRPr="00227622" w:rsidTr="003E10D6">
        <w:trPr>
          <w:trHeight w:val="2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3E10D6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Total Income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-2,175,581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-2,580,818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-2,054,882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525,936</w:t>
            </w: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3E10D6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Net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27,753,303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44,759,927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63,139,424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3E10D6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18,379,497</w:t>
            </w:r>
          </w:p>
        </w:tc>
      </w:tr>
    </w:tbl>
    <w:p w:rsidR="0047262A" w:rsidRDefault="0047262A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E10D6" w:rsidRPr="00227622" w:rsidRDefault="003E10D6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</w:tcPr>
          <w:p w:rsidR="003E10D6" w:rsidRPr="00227622" w:rsidRDefault="003E10D6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</w:tcPr>
          <w:p w:rsidR="003E10D6" w:rsidRPr="00227622" w:rsidRDefault="003E10D6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</w:tcPr>
          <w:p w:rsidR="003E10D6" w:rsidRPr="00227622" w:rsidRDefault="003E10D6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E10D6" w:rsidRPr="00227622" w:rsidRDefault="003E10D6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hideMark/>
          </w:tcPr>
          <w:p w:rsidR="003E10D6" w:rsidRPr="00227622" w:rsidRDefault="003E10D6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</w:tcPr>
          <w:p w:rsidR="003E10D6" w:rsidRPr="00227622" w:rsidRDefault="003E10D6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hideMark/>
          </w:tcPr>
          <w:p w:rsidR="003E10D6" w:rsidRPr="00227622" w:rsidRDefault="003E10D6" w:rsidP="0028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3E10D6" w:rsidRPr="003E10D6" w:rsidRDefault="005160D0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3. </w:t>
            </w:r>
            <w:r w:rsidR="003E10D6" w:rsidRPr="003E10D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Resource Recovery Contract</w:t>
            </w:r>
          </w:p>
        </w:tc>
        <w:tc>
          <w:tcPr>
            <w:tcW w:w="1417" w:type="dxa"/>
            <w:shd w:val="clear" w:color="auto" w:fill="auto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3E10D6" w:rsidRDefault="003E10D6" w:rsidP="003E10D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GB"/>
              </w:rPr>
              <w:t xml:space="preserve">Expenditure/ Income </w:t>
            </w:r>
            <w:r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GB"/>
              </w:rPr>
              <w:t>MRWA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Contracts Payments RRC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37,498,954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17,506,051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-17,506,051 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RRC Third Party Income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-189,653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0   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3E10D6" w:rsidRDefault="003E10D6" w:rsidP="003E10D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GB"/>
              </w:rPr>
              <w:t xml:space="preserve">Expenditure/ Income </w:t>
            </w:r>
            <w:r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GB"/>
              </w:rPr>
              <w:t>Halton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Contracts Payments Halton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2,009,906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1,400,484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- 1,400,484 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RRC Third Party Income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-20,320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0   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3E10D6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GB"/>
              </w:rPr>
              <w:t>Net Contract Costs Halton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1,989,586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1,400,484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-1,400,484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Sub Total RRC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39,298,887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18,906,535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-18,906,535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Income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Halton RRC Contract Income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-1,989,586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- 1,400,484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1,400,484 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Net RRC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37,309,301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17,506,051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-17,506,051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Total Net Expenditure Costs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65,062,604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62,265,978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63,139,424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3E10D6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E10D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873,446</w:t>
            </w:r>
          </w:p>
        </w:tc>
      </w:tr>
      <w:tr w:rsidR="003E10D6" w:rsidRPr="00227622" w:rsidTr="003E10D6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E10D6" w:rsidRPr="00227622" w:rsidRDefault="003E10D6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bottom"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3E10D6" w:rsidRPr="00227622" w:rsidRDefault="003E10D6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21707" w:rsidRDefault="00521707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A53D34" w:rsidP="00472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4. RRC &amp; CLOSED LANDFILL SITES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Premises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Premises - Maintenance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47262A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130,080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128,080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123,692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4,388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Premises - Electricity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47262A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31,662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31,662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28,305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3,357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Premises - Trade Effluent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47262A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119,120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119,120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77,212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41,908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Premises - Other Costs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47262A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8,153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8,153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13,146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4,993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Sub Total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289,015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287,015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242,355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-44,660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Supplies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S&amp;S - Analyst Fees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22,000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22,000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17,112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4,888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RRC Environmental Compliance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5,000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5,000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Sub Total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22,000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27,000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17,112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-9,888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A92690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A92690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Net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311,015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314,015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259,466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-54,549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21707" w:rsidRDefault="00521707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1545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5160D0" w:rsidP="00472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</w:t>
            </w:r>
            <w:r w:rsidR="00A53D34"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 RENTS, DEPRECIATION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A92690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Rent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31,944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31,944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30,937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1,008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Rates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791,180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791,180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770,021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21,159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Depreciation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1,100,000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lang w:eastAsia="en-GB"/>
              </w:rPr>
              <w:t xml:space="preserve">    1,114,000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1,300,255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186,255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Impairment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100,000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0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A92690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A92690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2,023,124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1,937,124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2,101,213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164,089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21707" w:rsidRDefault="00521707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1170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5160D0" w:rsidP="00472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  <w:r w:rsidR="00A53D34"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 RECYCLING CREDITS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Recycling Credits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RC Liverpool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1,122,304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1,055,895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1,025,748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30,147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RC Wirral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778,872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813,141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842,806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29,665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RC Sefton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2,061,938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1,428,839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1,340,210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47262A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88,629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RC Knowsley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462,527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443,691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446,520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2,829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RC St Helens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1,316,515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1,293,890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1,309,860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15,970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A92690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A92690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Net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5,742,156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5,035,456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4,965,143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-70,313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21707" w:rsidRDefault="00521707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960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5160D0" w:rsidP="00472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</w:t>
            </w:r>
            <w:r w:rsidR="00A53D34"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 COMMUNICATIONS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Equipment, Furniture, Materials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5,000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5,000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1,717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3,283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General Office Supplies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4,550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4,550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4,550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PR Agency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5,000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5,000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5,000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Computers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4,000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3,825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175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Grants &amp; Subscriptions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2,579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2,579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954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1,625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Miscellaneous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6,100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6,100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6,060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A92690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A92690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Net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27,229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27,229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6,536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-20,693</w:t>
            </w:r>
          </w:p>
        </w:tc>
      </w:tr>
    </w:tbl>
    <w:p w:rsidR="00521707" w:rsidRDefault="00521707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1680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5160D0" w:rsidP="00193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  <w:r w:rsidR="00A53D34"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 STRATEGY AND RESOURCES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Policy &amp; Research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1,171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829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Strategy Update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25,000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14,000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14,000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Community Funding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100,000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101,087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         1,087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Re Use Scheme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50,000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50,000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-728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50,728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Waste Prevention Programme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130,000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130,000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37,098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92,902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WasteCo</w:t>
            </w:r>
            <w:proofErr w:type="spellEnd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Smart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2,042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 xml:space="preserve">             4,442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4,397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1935E0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45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309,042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300,442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143,025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-157,417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WasteCo</w:t>
            </w:r>
            <w:proofErr w:type="spellEnd"/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Smart Grant Income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-2,042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-4,442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-4,397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45</w:t>
            </w:r>
          </w:p>
        </w:tc>
      </w:tr>
      <w:tr w:rsidR="00A53D34" w:rsidRPr="00227622" w:rsidTr="00A92690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A92690" w:rsidTr="00A92690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A92690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Net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92690">
              <w:rPr>
                <w:rFonts w:eastAsia="Times New Roman" w:cs="Times New Roman"/>
                <w:b/>
                <w:color w:val="000000"/>
                <w:lang w:eastAsia="en-GB"/>
              </w:rPr>
              <w:t>307,000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92690">
              <w:rPr>
                <w:rFonts w:eastAsia="Times New Roman" w:cs="Times New Roman"/>
                <w:b/>
                <w:color w:val="000000"/>
                <w:lang w:eastAsia="en-GB"/>
              </w:rPr>
              <w:t>296,000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92690">
              <w:rPr>
                <w:rFonts w:eastAsia="Times New Roman" w:cs="Times New Roman"/>
                <w:b/>
                <w:color w:val="000000"/>
                <w:lang w:eastAsia="en-GB"/>
              </w:rPr>
              <w:t>138,628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92690">
              <w:rPr>
                <w:rFonts w:eastAsia="Times New Roman" w:cs="Times New Roman"/>
                <w:b/>
                <w:color w:val="000000"/>
                <w:lang w:eastAsia="en-GB"/>
              </w:rPr>
              <w:t>-157,372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21707" w:rsidRDefault="00521707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1230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5160D0" w:rsidP="00A926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  <w:r w:rsidR="00A53D34"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. </w:t>
            </w:r>
            <w:r w:rsidR="00A926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SERVICE REVIEW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MWDA services Review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100,000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5160D0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        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n-GB"/>
              </w:rPr>
              <w:t>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100,000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City Region Strategic Review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250,000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27622">
              <w:rPr>
                <w:rFonts w:eastAsia="Times New Roman" w:cs="Times New Roman"/>
                <w:color w:val="000000"/>
                <w:lang w:eastAsia="en-GB"/>
              </w:rPr>
              <w:t>230,298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5160D0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             -</w:t>
            </w:r>
            <w:r w:rsidR="00A53D34" w:rsidRPr="00227622">
              <w:rPr>
                <w:rFonts w:eastAsia="Times New Roman" w:cs="Times New Roman"/>
                <w:color w:val="000000"/>
                <w:lang w:eastAsia="en-GB"/>
              </w:rPr>
              <w:t xml:space="preserve">19,702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3D34" w:rsidRPr="00A92690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A92690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</w:pPr>
            <w:r w:rsidRPr="00A9269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GB"/>
              </w:rPr>
              <w:t>Net Expenditure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92690">
              <w:rPr>
                <w:rFonts w:eastAsia="Times New Roman" w:cs="Times New Roman"/>
                <w:b/>
                <w:color w:val="000000"/>
                <w:lang w:eastAsia="en-GB"/>
              </w:rPr>
              <w:t>100,000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92690">
              <w:rPr>
                <w:rFonts w:eastAsia="Times New Roman" w:cs="Times New Roman"/>
                <w:b/>
                <w:color w:val="000000"/>
                <w:lang w:eastAsia="en-GB"/>
              </w:rPr>
              <w:t>350,000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bottom"/>
          </w:tcPr>
          <w:p w:rsidR="00A53D34" w:rsidRPr="00A92690" w:rsidRDefault="00A53D34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A92690">
              <w:rPr>
                <w:rFonts w:eastAsia="Times New Roman" w:cs="Times New Roman"/>
                <w:b/>
                <w:color w:val="000000"/>
                <w:lang w:eastAsia="en-GB"/>
              </w:rPr>
              <w:t>230,298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A92690" w:rsidRDefault="005160D0" w:rsidP="00521707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-</w:t>
            </w:r>
            <w:r w:rsidR="00A53D34" w:rsidRPr="00A92690">
              <w:rPr>
                <w:rFonts w:eastAsia="Times New Roman" w:cs="Times New Roman"/>
                <w:b/>
                <w:color w:val="000000"/>
                <w:lang w:eastAsia="en-GB"/>
              </w:rPr>
              <w:t>119,702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21707" w:rsidRDefault="00521707">
      <w: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559"/>
      </w:tblGrid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vAlign w:val="bottom"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53D34" w:rsidRPr="00227622" w:rsidTr="00A92690">
        <w:trPr>
          <w:trHeight w:val="1290"/>
        </w:trPr>
        <w:tc>
          <w:tcPr>
            <w:tcW w:w="3261" w:type="dxa"/>
            <w:shd w:val="clear" w:color="auto" w:fill="auto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Allowed Budget 2016/17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Revised Budget 2016/17</w:t>
            </w:r>
          </w:p>
        </w:tc>
        <w:tc>
          <w:tcPr>
            <w:tcW w:w="1417" w:type="dxa"/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Year 2016 - 2017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Variance to Revised Budget 2016/17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53D34" w:rsidRPr="00227622" w:rsidRDefault="00A53D34" w:rsidP="00A53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Interest Receivable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-100,000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-25,000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-16,531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8,469 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Interest Payable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1,110,000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1,178,500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27622">
              <w:rPr>
                <w:rFonts w:ascii="Calibri" w:eastAsia="Times New Roman" w:hAnsi="Calibri" w:cs="Times New Roman"/>
                <w:color w:val="000000"/>
                <w:lang w:eastAsia="en-GB"/>
              </w:rPr>
              <w:t>763,017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A53D34" w:rsidRPr="00227622" w:rsidRDefault="00227622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-415,483</w:t>
            </w:r>
          </w:p>
        </w:tc>
      </w:tr>
      <w:tr w:rsidR="00A53D34" w:rsidRPr="00227622" w:rsidTr="00A92690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53D34" w:rsidRPr="00227622" w:rsidRDefault="00A53D34" w:rsidP="00A53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bottom"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D34" w:rsidRPr="00227622" w:rsidRDefault="00A53D34" w:rsidP="00521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A53D34" w:rsidRDefault="00A53D34"/>
    <w:sectPr w:rsidR="00A53D34" w:rsidSect="005D0B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4B" w:rsidRDefault="0072454B" w:rsidP="00A53D34">
      <w:pPr>
        <w:spacing w:after="0" w:line="240" w:lineRule="auto"/>
      </w:pPr>
      <w:r>
        <w:separator/>
      </w:r>
    </w:p>
  </w:endnote>
  <w:endnote w:type="continuationSeparator" w:id="0">
    <w:p w:rsidR="0072454B" w:rsidRDefault="0072454B" w:rsidP="00A5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4B" w:rsidRDefault="0072454B" w:rsidP="00A53D34">
      <w:pPr>
        <w:spacing w:after="0" w:line="240" w:lineRule="auto"/>
      </w:pPr>
      <w:r>
        <w:separator/>
      </w:r>
    </w:p>
  </w:footnote>
  <w:footnote w:type="continuationSeparator" w:id="0">
    <w:p w:rsidR="0072454B" w:rsidRDefault="0072454B" w:rsidP="00A5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93" w:rsidRPr="009562D6" w:rsidRDefault="009562D6" w:rsidP="005D0B93">
    <w:pPr>
      <w:pStyle w:val="Header"/>
      <w:jc w:val="right"/>
      <w:rPr>
        <w:b/>
        <w:sz w:val="52"/>
        <w:szCs w:val="52"/>
      </w:rPr>
    </w:pPr>
    <w:r w:rsidRPr="009562D6">
      <w:rPr>
        <w:b/>
        <w:sz w:val="52"/>
        <w:szCs w:val="52"/>
      </w:rPr>
      <w:t>13</w:t>
    </w:r>
  </w:p>
  <w:p w:rsidR="005D0B93" w:rsidRPr="005D0B93" w:rsidRDefault="005D0B93" w:rsidP="005D0B93">
    <w:pPr>
      <w:pStyle w:val="Header"/>
      <w:jc w:val="right"/>
      <w:rPr>
        <w:b/>
        <w:sz w:val="24"/>
        <w:szCs w:val="24"/>
      </w:rPr>
    </w:pPr>
    <w:r w:rsidRPr="005D0B93">
      <w:rPr>
        <w:b/>
        <w:sz w:val="24"/>
        <w:szCs w:val="24"/>
      </w:rPr>
      <w:t>Appendix 1</w:t>
    </w:r>
  </w:p>
  <w:p w:rsidR="0072454B" w:rsidRPr="00A53D34" w:rsidRDefault="0072454B" w:rsidP="005D0B93">
    <w:pPr>
      <w:pStyle w:val="Header"/>
      <w:jc w:val="right"/>
      <w:rPr>
        <w:b/>
        <w:sz w:val="28"/>
        <w:szCs w:val="28"/>
      </w:rPr>
    </w:pPr>
    <w:r w:rsidRPr="00A53D34">
      <w:rPr>
        <w:b/>
        <w:sz w:val="28"/>
        <w:szCs w:val="28"/>
      </w:rPr>
      <w:t>Revenue Budget Outturn</w:t>
    </w:r>
    <w:r w:rsidRPr="00A53D34">
      <w:rPr>
        <w:b/>
        <w:sz w:val="28"/>
        <w:szCs w:val="28"/>
      </w:rPr>
      <w:tab/>
    </w:r>
    <w:r w:rsidRPr="00A53D34">
      <w:rPr>
        <w:b/>
        <w:sz w:val="28"/>
        <w:szCs w:val="28"/>
      </w:rPr>
      <w:tab/>
    </w:r>
  </w:p>
  <w:p w:rsidR="0072454B" w:rsidRPr="00A53D34" w:rsidRDefault="0072454B">
    <w:pPr>
      <w:pStyle w:val="Head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34"/>
    <w:rsid w:val="001935E0"/>
    <w:rsid w:val="00227622"/>
    <w:rsid w:val="002874AF"/>
    <w:rsid w:val="003E10D6"/>
    <w:rsid w:val="0047262A"/>
    <w:rsid w:val="00474C86"/>
    <w:rsid w:val="004E1D70"/>
    <w:rsid w:val="00513AAC"/>
    <w:rsid w:val="005160D0"/>
    <w:rsid w:val="00521707"/>
    <w:rsid w:val="005D0B93"/>
    <w:rsid w:val="0072454B"/>
    <w:rsid w:val="007436E5"/>
    <w:rsid w:val="00760500"/>
    <w:rsid w:val="00955165"/>
    <w:rsid w:val="009562D6"/>
    <w:rsid w:val="00A2580B"/>
    <w:rsid w:val="00A53D34"/>
    <w:rsid w:val="00A92690"/>
    <w:rsid w:val="00BC470F"/>
    <w:rsid w:val="00EF3900"/>
    <w:rsid w:val="00F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34"/>
  </w:style>
  <w:style w:type="paragraph" w:styleId="Footer">
    <w:name w:val="footer"/>
    <w:basedOn w:val="Normal"/>
    <w:link w:val="FooterChar"/>
    <w:uiPriority w:val="99"/>
    <w:unhideWhenUsed/>
    <w:rsid w:val="00A5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34"/>
  </w:style>
  <w:style w:type="paragraph" w:styleId="BalloonText">
    <w:name w:val="Balloon Text"/>
    <w:basedOn w:val="Normal"/>
    <w:link w:val="BalloonTextChar"/>
    <w:uiPriority w:val="99"/>
    <w:semiHidden/>
    <w:unhideWhenUsed/>
    <w:rsid w:val="0095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34"/>
  </w:style>
  <w:style w:type="paragraph" w:styleId="Footer">
    <w:name w:val="footer"/>
    <w:basedOn w:val="Normal"/>
    <w:link w:val="FooterChar"/>
    <w:uiPriority w:val="99"/>
    <w:unhideWhenUsed/>
    <w:rsid w:val="00A5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34"/>
  </w:style>
  <w:style w:type="paragraph" w:styleId="BalloonText">
    <w:name w:val="Balloon Text"/>
    <w:basedOn w:val="Normal"/>
    <w:link w:val="BalloonTextChar"/>
    <w:uiPriority w:val="99"/>
    <w:semiHidden/>
    <w:unhideWhenUsed/>
    <w:rsid w:val="0095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1450</Words>
  <Characters>7531</Characters>
  <Application>Microsoft Office Word</Application>
  <DocSecurity>0</DocSecurity>
  <Lines>259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Peter</dc:creator>
  <cp:lastModifiedBy>Looker, Abigail</cp:lastModifiedBy>
  <cp:revision>3</cp:revision>
  <cp:lastPrinted>2017-06-06T09:43:00Z</cp:lastPrinted>
  <dcterms:created xsi:type="dcterms:W3CDTF">2017-05-31T14:59:00Z</dcterms:created>
  <dcterms:modified xsi:type="dcterms:W3CDTF">2017-06-06T09:43:00Z</dcterms:modified>
</cp:coreProperties>
</file>